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19" w:rsidRDefault="003003BF">
      <w:pPr>
        <w:shd w:val="clear" w:color="auto" w:fill="FFE599"/>
        <w:jc w:val="center"/>
        <w:rPr>
          <w:b/>
        </w:rPr>
      </w:pPr>
      <w:bookmarkStart w:id="0" w:name="_GoBack"/>
      <w:bookmarkEnd w:id="0"/>
      <w:r>
        <w:rPr>
          <w:b/>
        </w:rPr>
        <w:t>Učni načrt</w:t>
      </w:r>
    </w:p>
    <w:p w:rsidR="00270A19" w:rsidRDefault="00270A19">
      <w:pPr>
        <w:jc w:val="center"/>
        <w:rPr>
          <w:b/>
        </w:rPr>
      </w:pPr>
    </w:p>
    <w:tbl>
      <w:tblPr>
        <w:tblStyle w:val="a"/>
        <w:tblW w:w="1422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3"/>
        <w:gridCol w:w="2996"/>
        <w:gridCol w:w="5505"/>
        <w:gridCol w:w="4349"/>
      </w:tblGrid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before="120" w:after="120"/>
            </w:pPr>
            <w:r>
              <w:t>8. razred, 14-15 let</w:t>
            </w:r>
          </w:p>
        </w:tc>
      </w:tr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before="120" w:after="120"/>
            </w:pPr>
            <w:r>
              <w:t>Geografija</w:t>
            </w:r>
          </w:p>
        </w:tc>
      </w:tr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before="120" w:after="120"/>
            </w:pPr>
            <w:r>
              <w:t>IT</w:t>
            </w:r>
          </w:p>
        </w:tc>
      </w:tr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line="276" w:lineRule="auto"/>
            </w:pPr>
            <w:r>
              <w:t>Učenci bodo znali prepoznati štiri sektorje dejavnosti in delovna mesta, povezana z vsakim sektorjem.</w:t>
            </w:r>
          </w:p>
          <w:p w:rsidR="00270A19" w:rsidRDefault="003003BF">
            <w:pPr>
              <w:spacing w:line="276" w:lineRule="auto"/>
            </w:pPr>
            <w:r>
              <w:t>Učenci bodo lahko bolje ozavestili svoje nagnjenosti do različnih poklicev.</w:t>
            </w:r>
          </w:p>
        </w:tc>
      </w:tr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before="120" w:after="120"/>
            </w:pPr>
            <w:r>
              <w:t>20</w:t>
            </w:r>
          </w:p>
        </w:tc>
      </w:tr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before="120" w:after="120"/>
            </w:pPr>
            <w:r>
              <w:t>15 min.</w:t>
            </w:r>
          </w:p>
        </w:tc>
      </w:tr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before="120" w:after="120"/>
            </w:pPr>
            <w:r>
              <w:t>Video projektor, mobilni telefoni.</w:t>
            </w:r>
          </w:p>
        </w:tc>
      </w:tr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before="120" w:after="120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Digitalna kompetenca.</w:t>
            </w:r>
          </w:p>
          <w:p w:rsidR="00270A19" w:rsidRDefault="003003BF">
            <w:pPr>
              <w:spacing w:before="120" w:after="120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Socialne in državljanske veščine.</w:t>
            </w:r>
          </w:p>
        </w:tc>
      </w:tr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before="120" w:after="120"/>
            </w:pPr>
            <w:r>
              <w:t>Učenci morajo poznati zmožnosti in uporabnost svojih mobilnih telefonov in računalnikov. Poznati morajo uporabljeno aplikacijo.</w:t>
            </w:r>
          </w:p>
        </w:tc>
      </w:tr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before="120" w:after="120"/>
            </w:pPr>
            <w:r>
              <w:t>Učenci bodo znali umestiti delovna mesta v glavna področja dejavnosti.</w:t>
            </w:r>
          </w:p>
          <w:p w:rsidR="00270A19" w:rsidRDefault="003003BF">
            <w:pPr>
              <w:spacing w:before="120" w:after="120"/>
            </w:pPr>
            <w:r>
              <w:t>Učenci se bodo bolj zavedali, katera dela jim ustrezajo.</w:t>
            </w:r>
          </w:p>
        </w:tc>
      </w:tr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Pričakovane težave: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before="120" w:after="120"/>
            </w:pPr>
            <w:r>
              <w:t>Učenci imajo lahko težave pri izbiri dela, ki ustreza njihovim sposobnostim.</w:t>
            </w:r>
          </w:p>
        </w:tc>
      </w:tr>
      <w:tr w:rsidR="00270A19">
        <w:tc>
          <w:tcPr>
            <w:tcW w:w="4369" w:type="dxa"/>
            <w:gridSpan w:val="2"/>
            <w:shd w:val="clear" w:color="auto" w:fill="FFE599"/>
          </w:tcPr>
          <w:p w:rsidR="00270A19" w:rsidRDefault="003003BF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854" w:type="dxa"/>
            <w:gridSpan w:val="2"/>
            <w:shd w:val="clear" w:color="auto" w:fill="auto"/>
          </w:tcPr>
          <w:p w:rsidR="00270A19" w:rsidRDefault="003003BF">
            <w:pPr>
              <w:spacing w:before="120" w:after="120"/>
            </w:pPr>
            <w:r>
              <w:t>U</w:t>
            </w:r>
            <w:r>
              <w:t>čenci bodo o svojih nagnjenjih vprašali tudi svoje vrstnike za mnenje.</w:t>
            </w:r>
          </w:p>
        </w:tc>
      </w:tr>
      <w:tr w:rsidR="00270A19">
        <w:tc>
          <w:tcPr>
            <w:tcW w:w="1373" w:type="dxa"/>
            <w:shd w:val="clear" w:color="auto" w:fill="FFE599"/>
            <w:tcMar>
              <w:left w:w="70" w:type="dxa"/>
              <w:right w:w="70" w:type="dxa"/>
            </w:tcMar>
          </w:tcPr>
          <w:p w:rsidR="00270A19" w:rsidRDefault="003003B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8501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270A19" w:rsidRDefault="003003B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4349" w:type="dxa"/>
            <w:shd w:val="clear" w:color="auto" w:fill="FFE599"/>
            <w:tcMar>
              <w:left w:w="70" w:type="dxa"/>
              <w:right w:w="70" w:type="dxa"/>
            </w:tcMar>
          </w:tcPr>
          <w:p w:rsidR="00270A19" w:rsidRDefault="003003BF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270A19">
        <w:tc>
          <w:tcPr>
            <w:tcW w:w="137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70A19" w:rsidRDefault="003003BF">
            <w:pPr>
              <w:jc w:val="center"/>
              <w:rPr>
                <w:b/>
                <w:smallCaps/>
              </w:rPr>
            </w:pPr>
            <w:r>
              <w:t>2'</w:t>
            </w:r>
          </w:p>
        </w:tc>
        <w:tc>
          <w:tcPr>
            <w:tcW w:w="8501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270A19" w:rsidRDefault="003003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Pripravljalni ukrep</w:t>
            </w:r>
          </w:p>
          <w:p w:rsidR="00270A19" w:rsidRDefault="003003BF">
            <w:r>
              <w:t>Cilj: Spoznati štiri področja delovanja</w:t>
            </w:r>
          </w:p>
          <w:p w:rsidR="00270A19" w:rsidRDefault="003003BF">
            <w:pPr>
              <w:rPr>
                <w:sz w:val="25"/>
                <w:szCs w:val="25"/>
              </w:rPr>
            </w:pPr>
            <w:r>
              <w:t>T: Prikazuje grafikon s poklicno strukturo prebivalstva EU leta 2021</w:t>
            </w:r>
            <w:r>
              <w:rPr>
                <w:sz w:val="25"/>
                <w:szCs w:val="25"/>
              </w:rPr>
              <w:t>.</w:t>
            </w:r>
          </w:p>
          <w:p w:rsidR="00270A19" w:rsidRDefault="003003BF">
            <w:r>
              <w:rPr>
                <w:sz w:val="25"/>
                <w:szCs w:val="25"/>
              </w:rPr>
              <w:t xml:space="preserve">    </w:t>
            </w:r>
            <w:r>
              <w:rPr>
                <w:noProof/>
                <w:lang w:val="pl-PL"/>
              </w:rPr>
              <w:drawing>
                <wp:inline distT="0" distB="0" distL="114300" distR="114300">
                  <wp:extent cx="4693920" cy="1821179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0" cy="18211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70A19" w:rsidRDefault="00270A19"/>
          <w:p w:rsidR="00270A19" w:rsidRDefault="003003BF">
            <w:r>
              <w:rPr>
                <w:b/>
                <w:smallCaps/>
              </w:rPr>
              <w:t xml:space="preserve">SS: </w:t>
            </w:r>
            <w:r>
              <w:t>Interpretirajte diagram in argumentirajte različen delež štirih sektorjev dejavnosti.</w:t>
            </w:r>
          </w:p>
        </w:tc>
        <w:tc>
          <w:tcPr>
            <w:tcW w:w="4349" w:type="dxa"/>
            <w:shd w:val="clear" w:color="auto" w:fill="auto"/>
            <w:tcMar>
              <w:left w:w="70" w:type="dxa"/>
              <w:right w:w="70" w:type="dxa"/>
            </w:tcMar>
          </w:tcPr>
          <w:p w:rsidR="00270A19" w:rsidRDefault="00270A19"/>
          <w:p w:rsidR="00270A19" w:rsidRDefault="00270A19">
            <w:pPr>
              <w:jc w:val="center"/>
              <w:rPr>
                <w:color w:val="000000"/>
              </w:rPr>
            </w:pPr>
          </w:p>
          <w:p w:rsidR="00270A19" w:rsidRDefault="00300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Predstavitev</w:t>
            </w:r>
          </w:p>
          <w:p w:rsidR="00270A19" w:rsidRDefault="00270A19">
            <w:pPr>
              <w:rPr>
                <w:color w:val="000000"/>
              </w:rPr>
            </w:pPr>
          </w:p>
          <w:p w:rsidR="00270A19" w:rsidRDefault="00270A19">
            <w:pPr>
              <w:rPr>
                <w:color w:val="000000"/>
              </w:rPr>
            </w:pPr>
          </w:p>
          <w:p w:rsidR="00270A19" w:rsidRDefault="00270A19">
            <w:pPr>
              <w:rPr>
                <w:color w:val="000000"/>
              </w:rPr>
            </w:pPr>
          </w:p>
          <w:p w:rsidR="00270A19" w:rsidRDefault="00270A19">
            <w:pPr>
              <w:rPr>
                <w:color w:val="000000"/>
              </w:rPr>
            </w:pPr>
          </w:p>
          <w:p w:rsidR="00270A19" w:rsidRDefault="00270A19">
            <w:pPr>
              <w:rPr>
                <w:color w:val="000000"/>
              </w:rPr>
            </w:pPr>
          </w:p>
          <w:p w:rsidR="00270A19" w:rsidRDefault="00270A19">
            <w:pPr>
              <w:rPr>
                <w:color w:val="000000"/>
              </w:rPr>
            </w:pPr>
          </w:p>
          <w:p w:rsidR="00270A19" w:rsidRDefault="00270A19">
            <w:pPr>
              <w:rPr>
                <w:color w:val="000000"/>
              </w:rPr>
            </w:pPr>
          </w:p>
          <w:p w:rsidR="00270A19" w:rsidRDefault="00270A19">
            <w:pPr>
              <w:rPr>
                <w:color w:val="000000"/>
              </w:rPr>
            </w:pPr>
          </w:p>
          <w:p w:rsidR="00270A19" w:rsidRDefault="00270A19">
            <w:pPr>
              <w:rPr>
                <w:color w:val="000000"/>
              </w:rPr>
            </w:pPr>
          </w:p>
          <w:p w:rsidR="00270A19" w:rsidRDefault="00270A19">
            <w:pPr>
              <w:rPr>
                <w:color w:val="000000"/>
              </w:rPr>
            </w:pPr>
          </w:p>
          <w:p w:rsidR="00270A19" w:rsidRDefault="00270A19">
            <w:pPr>
              <w:rPr>
                <w:color w:val="000000"/>
              </w:rPr>
            </w:pPr>
          </w:p>
          <w:p w:rsidR="00270A19" w:rsidRDefault="003003BF">
            <w:pPr>
              <w:jc w:val="center"/>
              <w:rPr>
                <w:color w:val="000000"/>
              </w:rPr>
            </w:pPr>
            <w:r>
              <w:t>Pogovor</w:t>
            </w:r>
          </w:p>
          <w:p w:rsidR="00270A19" w:rsidRDefault="00270A19">
            <w:pPr>
              <w:rPr>
                <w:color w:val="000000"/>
              </w:rPr>
            </w:pPr>
          </w:p>
        </w:tc>
      </w:tr>
      <w:tr w:rsidR="00270A19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70A19" w:rsidRDefault="003003BF">
            <w:pPr>
              <w:spacing w:before="240" w:after="240"/>
              <w:ind w:left="360"/>
              <w:jc w:val="center"/>
              <w:rPr>
                <w:b/>
                <w:smallCaps/>
              </w:rPr>
            </w:pPr>
            <w:r>
              <w:t>5'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70A19" w:rsidRDefault="003003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</w:rPr>
              <w:t>Združevanje delovnih mest po področjih dejavnosti</w:t>
            </w:r>
          </w:p>
          <w:p w:rsidR="00270A19" w:rsidRDefault="003003BF">
            <w:r>
              <w:rPr>
                <w:b/>
              </w:rPr>
              <w:t>Cilj: Spoznati najpomembnejša dela in področja delovanja, ki jim pripadajo</w:t>
            </w:r>
            <w:r>
              <w:t>.</w:t>
            </w:r>
          </w:p>
          <w:p w:rsidR="00270A19" w:rsidRDefault="003003BF">
            <w:r>
              <w:rPr>
                <w:b/>
              </w:rPr>
              <w:t>T:</w:t>
            </w:r>
            <w:r>
              <w:t xml:space="preserve"> Prosite študente, naj rešijo nalogo: Odprite povezavo in povežite prikazana delovna mesta z enim od štirih področij dejavnosti.</w:t>
            </w:r>
          </w:p>
          <w:p w:rsidR="00270A19" w:rsidRDefault="003003BF">
            <w:r>
              <w:rPr>
                <w:b/>
              </w:rPr>
              <w:lastRenderedPageBreak/>
              <w:t xml:space="preserve">SS: </w:t>
            </w:r>
            <w:r>
              <w:t>Predstavljene poklice povežite (posamezno ali v paru) z enim od štirih področij delovanja.</w:t>
            </w:r>
          </w:p>
          <w:p w:rsidR="00270A19" w:rsidRDefault="003003BF">
            <w:r>
              <w:rPr>
                <w:b/>
              </w:rPr>
              <w:t>T:</w:t>
            </w:r>
            <w:r>
              <w:t xml:space="preserve"> Preverite, ali je vaša rešitev pravilna.</w:t>
            </w:r>
          </w:p>
          <w:p w:rsidR="00270A19" w:rsidRDefault="003003BF">
            <w:pPr>
              <w:rPr>
                <w:sz w:val="25"/>
                <w:szCs w:val="25"/>
              </w:rPr>
            </w:pPr>
            <w:r>
              <w:rPr>
                <w:b/>
              </w:rPr>
              <w:t>SS:</w:t>
            </w:r>
            <w:r>
              <w:t xml:space="preserve"> Delite njihove težave (če obstajajo).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70A19" w:rsidRDefault="003003BF">
            <w:pPr>
              <w:spacing w:before="240" w:after="240"/>
              <w:rPr>
                <w:sz w:val="25"/>
                <w:szCs w:val="25"/>
              </w:rPr>
            </w:pPr>
            <w:hyperlink r:id="rId8">
              <w:r>
                <w:rPr>
                  <w:color w:val="0563C1"/>
                  <w:sz w:val="22"/>
                  <w:szCs w:val="22"/>
                  <w:u w:val="single"/>
                </w:rPr>
                <w:t>https://learnin</w:t>
              </w:r>
              <w:r>
                <w:rPr>
                  <w:color w:val="0563C1"/>
                  <w:sz w:val="22"/>
                  <w:szCs w:val="22"/>
                  <w:u w:val="single"/>
                </w:rPr>
                <w:t>gapps.org/watch?v=p3qkme2sa23</w:t>
              </w:r>
            </w:hyperlink>
          </w:p>
          <w:p w:rsidR="00270A19" w:rsidRDefault="003003BF">
            <w:pPr>
              <w:jc w:val="center"/>
            </w:pPr>
            <w:r>
              <w:rPr>
                <w:color w:val="000000"/>
              </w:rPr>
              <w:t>Individualno delo ali delo v paru</w:t>
            </w:r>
          </w:p>
          <w:p w:rsidR="00270A19" w:rsidRDefault="003003BF">
            <w:pPr>
              <w:jc w:val="center"/>
            </w:pPr>
            <w:r>
              <w:lastRenderedPageBreak/>
              <w:t xml:space="preserve"> </w:t>
            </w:r>
          </w:p>
        </w:tc>
      </w:tr>
      <w:tr w:rsidR="00270A19">
        <w:trPr>
          <w:trHeight w:val="235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70A19" w:rsidRDefault="003003BF">
            <w:pPr>
              <w:spacing w:before="240" w:after="240"/>
              <w:ind w:left="720"/>
              <w:rPr>
                <w:b/>
                <w:smallCaps/>
              </w:rPr>
            </w:pPr>
            <w:r>
              <w:lastRenderedPageBreak/>
              <w:t>5'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70A19" w:rsidRDefault="003003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Razvoj delovnih mest na trgu dela</w:t>
            </w:r>
          </w:p>
          <w:p w:rsidR="00270A19" w:rsidRDefault="003003BF">
            <w:pPr>
              <w:rPr>
                <w:b/>
              </w:rPr>
            </w:pPr>
            <w:r>
              <w:rPr>
                <w:b/>
              </w:rPr>
              <w:t>Cilj: Razumeti dinamiko zaposlitev na trgu dela.</w:t>
            </w:r>
          </w:p>
          <w:p w:rsidR="00270A19" w:rsidRDefault="003003BF">
            <w:r>
              <w:rPr>
                <w:b/>
              </w:rPr>
              <w:t>T:</w:t>
            </w:r>
            <w:r>
              <w:t xml:space="preserve"> Učence prosite, naj rešijo nalogo: Odprite povezavo in povežite področja dejavnosti z razvojnimi trendi, značilnimi za posamezno področje.</w:t>
            </w:r>
          </w:p>
          <w:p w:rsidR="00270A19" w:rsidRDefault="003003BF">
            <w:r>
              <w:rPr>
                <w:b/>
              </w:rPr>
              <w:t>SS:</w:t>
            </w:r>
            <w:r>
              <w:t xml:space="preserve"> Poveži (individualno ali v paru) področja delovanja z razvojnimi trendi, značilnimi za posamezno področje.</w:t>
            </w:r>
          </w:p>
          <w:p w:rsidR="00270A19" w:rsidRDefault="003003BF">
            <w:r>
              <w:rPr>
                <w:b/>
              </w:rPr>
              <w:t>T:</w:t>
            </w:r>
            <w:r>
              <w:t xml:space="preserve"> Iz</w:t>
            </w:r>
            <w:r>
              <w:t>hajajoč iz predstavljene snovi, učitelj prosi dijake, da prepoznajo dela, ki bodo v prihodnosti najbolj iskana na trgu dela.</w:t>
            </w:r>
          </w:p>
          <w:p w:rsidR="00270A19" w:rsidRDefault="003003BF">
            <w:pPr>
              <w:rPr>
                <w:b/>
                <w:smallCaps/>
              </w:rPr>
            </w:pPr>
            <w:r>
              <w:rPr>
                <w:b/>
              </w:rPr>
              <w:t>SS:</w:t>
            </w:r>
            <w:r>
              <w:t xml:space="preserve"> Navedite primere takih delovnih mest.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70A19" w:rsidRDefault="00270A19">
            <w:pPr>
              <w:spacing w:before="240" w:after="240"/>
            </w:pPr>
          </w:p>
          <w:p w:rsidR="00270A19" w:rsidRDefault="003003BF">
            <w:pPr>
              <w:spacing w:before="240" w:after="240"/>
              <w:jc w:val="center"/>
              <w:rPr>
                <w:sz w:val="22"/>
                <w:szCs w:val="22"/>
              </w:rPr>
            </w:pPr>
            <w:hyperlink r:id="rId9">
              <w:r>
                <w:rPr>
                  <w:color w:val="0563C1"/>
                  <w:sz w:val="22"/>
                  <w:szCs w:val="22"/>
                  <w:u w:val="single"/>
                </w:rPr>
                <w:t>https://learningapps.org/watch?v=p02xvpoon23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270A19" w:rsidRDefault="003003BF">
            <w:pPr>
              <w:spacing w:before="240" w:after="240"/>
              <w:jc w:val="center"/>
            </w:pPr>
            <w:r>
              <w:t>Frontalno delo</w:t>
            </w:r>
          </w:p>
        </w:tc>
      </w:tr>
      <w:tr w:rsidR="00270A19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70A19" w:rsidRDefault="00300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0"/>
              <w:rPr>
                <w:color w:val="000000"/>
              </w:rPr>
            </w:pPr>
            <w:r>
              <w:rPr>
                <w:color w:val="000000"/>
              </w:rPr>
              <w:t>3'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70A19" w:rsidRDefault="003003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202124"/>
              </w:rPr>
              <w:t>Zaključna dejavnost</w:t>
            </w:r>
            <w:r>
              <w:rPr>
                <w:b/>
                <w:smallCaps/>
                <w:color w:val="000000"/>
              </w:rPr>
              <w:t xml:space="preserve"> </w:t>
            </w:r>
          </w:p>
          <w:p w:rsidR="00270A19" w:rsidRDefault="003003BF">
            <w:pPr>
              <w:rPr>
                <w:b/>
              </w:rPr>
            </w:pPr>
            <w:r>
              <w:rPr>
                <w:b/>
              </w:rPr>
              <w:t>Cilj: Primerjati lastne možnosti glede zaposlitve, ki bi jo želeli imeti, s trenutnimi trendi na trgu dela.</w:t>
            </w:r>
          </w:p>
          <w:p w:rsidR="00270A19" w:rsidRDefault="003003BF">
            <w:r>
              <w:rPr>
                <w:b/>
              </w:rPr>
              <w:t>T:</w:t>
            </w:r>
            <w:r>
              <w:t xml:space="preserve"> Vpraša študente: Izpolnite obrazec na povezavi.</w:t>
            </w:r>
          </w:p>
          <w:p w:rsidR="00270A19" w:rsidRDefault="003003BF">
            <w:r>
              <w:rPr>
                <w:b/>
              </w:rPr>
              <w:t>SS:</w:t>
            </w:r>
            <w:r>
              <w:t xml:space="preserve"> Izpolnite obrazec.</w:t>
            </w:r>
          </w:p>
          <w:p w:rsidR="00270A19" w:rsidRDefault="003003BF">
            <w:r>
              <w:rPr>
                <w:b/>
              </w:rPr>
              <w:t>T:</w:t>
            </w:r>
            <w:r>
              <w:t xml:space="preserve"> Prikazuje odstotke ocen za vsako od štirih področij.</w:t>
            </w:r>
          </w:p>
          <w:p w:rsidR="00270A19" w:rsidRDefault="003003BF">
            <w:pPr>
              <w:rPr>
                <w:b/>
              </w:rPr>
            </w:pPr>
            <w:r>
              <w:rPr>
                <w:b/>
              </w:rPr>
              <w:t>SS:</w:t>
            </w:r>
            <w:r>
              <w:t xml:space="preserve"> Dobljene odstotke primerjajte s trenutno poklicno strukturo prebivalstva EU.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70A19" w:rsidRDefault="003003BF">
            <w:pPr>
              <w:spacing w:before="240" w:after="240"/>
            </w:pPr>
            <w:r>
              <w:t xml:space="preserve"> </w:t>
            </w:r>
            <w:hyperlink r:id="rId10">
              <w:r>
                <w:rPr>
                  <w:color w:val="0563C1"/>
                  <w:u w:val="single"/>
                </w:rPr>
                <w:t>https://forms.gle/McKKBPc5TJtKo5Qq6</w:t>
              </w:r>
            </w:hyperlink>
          </w:p>
          <w:p w:rsidR="00270A19" w:rsidRDefault="003003BF">
            <w:pPr>
              <w:spacing w:before="240" w:after="240"/>
              <w:jc w:val="center"/>
            </w:pPr>
            <w:r>
              <w:t>Primerj</w:t>
            </w:r>
            <w:r>
              <w:t>ava</w:t>
            </w:r>
          </w:p>
        </w:tc>
      </w:tr>
    </w:tbl>
    <w:p w:rsidR="00270A19" w:rsidRDefault="00270A19"/>
    <w:p w:rsidR="00270A19" w:rsidRDefault="00270A19">
      <w:pPr>
        <w:rPr>
          <w:b/>
          <w:smallCaps/>
        </w:rPr>
      </w:pPr>
    </w:p>
    <w:p w:rsidR="00270A19" w:rsidRDefault="00270A19"/>
    <w:sectPr w:rsidR="00270A19">
      <w:headerReference w:type="default" r:id="rId11"/>
      <w:footerReference w:type="default" r:id="rId12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BF" w:rsidRDefault="003003BF">
      <w:r>
        <w:separator/>
      </w:r>
    </w:p>
  </w:endnote>
  <w:endnote w:type="continuationSeparator" w:id="0">
    <w:p w:rsidR="003003BF" w:rsidRDefault="0030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DD8" w:rsidRDefault="00EE2DD8">
    <w:pPr>
      <w:pStyle w:val="Stopka"/>
    </w:pPr>
    <w:r>
      <w:rPr>
        <w:noProof/>
        <w:lang w:val="pl-PL"/>
      </w:rPr>
      <w:drawing>
        <wp:inline distT="0" distB="0" distL="0" distR="0" wp14:anchorId="2A92E780" wp14:editId="6E7968AF">
          <wp:extent cx="8891270" cy="698500"/>
          <wp:effectExtent l="0" t="0" r="5080" b="635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BF" w:rsidRDefault="003003BF">
      <w:r>
        <w:separator/>
      </w:r>
    </w:p>
  </w:footnote>
  <w:footnote w:type="continuationSeparator" w:id="0">
    <w:p w:rsidR="003003BF" w:rsidRDefault="0030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A19" w:rsidRDefault="00270A1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270A19">
      <w:tc>
        <w:tcPr>
          <w:tcW w:w="4714" w:type="dxa"/>
          <w:shd w:val="clear" w:color="auto" w:fill="FFE599"/>
          <w:vAlign w:val="center"/>
        </w:tcPr>
        <w:p w:rsidR="00270A19" w:rsidRDefault="003003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5" w:type="dxa"/>
          <w:shd w:val="clear" w:color="auto" w:fill="FFE599"/>
          <w:vAlign w:val="center"/>
        </w:tcPr>
        <w:p w:rsidR="00270A19" w:rsidRDefault="003003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270A19" w:rsidRDefault="003003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270A19" w:rsidRDefault="00270A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70668"/>
    <w:multiLevelType w:val="multilevel"/>
    <w:tmpl w:val="C562DE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19"/>
    <w:rsid w:val="00270A19"/>
    <w:rsid w:val="003003BF"/>
    <w:rsid w:val="003F4AA9"/>
    <w:rsid w:val="00E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10549-6B22-43CB-9706-694863F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E2D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DD8"/>
  </w:style>
  <w:style w:type="paragraph" w:styleId="Stopka">
    <w:name w:val="footer"/>
    <w:basedOn w:val="Normalny"/>
    <w:link w:val="StopkaZnak"/>
    <w:uiPriority w:val="99"/>
    <w:unhideWhenUsed/>
    <w:rsid w:val="00EE2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3qkme2sa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gle/McKKBPc5TJtKo5Qq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02xvpoon2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2023-12-01T19:12:00Z</cp:lastPrinted>
  <dcterms:created xsi:type="dcterms:W3CDTF">2023-12-01T19:11:00Z</dcterms:created>
  <dcterms:modified xsi:type="dcterms:W3CDTF">2023-12-01T19:12:00Z</dcterms:modified>
</cp:coreProperties>
</file>