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77" w:rsidRPr="00B9645D" w:rsidRDefault="00730F0B" w:rsidP="00895E77">
      <w:pPr>
        <w:shd w:val="clear" w:color="auto" w:fill="FFE599"/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>DERS PLANI</w:t>
      </w:r>
    </w:p>
    <w:p w:rsidR="00895E77" w:rsidRPr="00B9645D" w:rsidRDefault="002F3A5A" w:rsidP="00895E77">
      <w:pPr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2905"/>
        <w:gridCol w:w="7204"/>
        <w:gridCol w:w="3144"/>
      </w:tblGrid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B9645D">
              <w:rPr>
                <w:b/>
                <w:color w:val="auto"/>
                <w:sz w:val="22"/>
                <w:lang w:val="en-US"/>
              </w:rPr>
              <w:t>Yaş</w:t>
            </w:r>
            <w:proofErr w:type="spellEnd"/>
            <w:r w:rsidRPr="00B9645D">
              <w:rPr>
                <w:b/>
                <w:color w:val="auto"/>
                <w:sz w:val="22"/>
                <w:lang w:val="en-US"/>
              </w:rPr>
              <w:t xml:space="preserve"> / </w:t>
            </w:r>
            <w:proofErr w:type="spellStart"/>
            <w:r w:rsidRPr="00B9645D">
              <w:rPr>
                <w:b/>
                <w:color w:val="auto"/>
                <w:sz w:val="22"/>
                <w:lang w:val="en-US"/>
              </w:rPr>
              <w:t>Seviye</w:t>
            </w:r>
            <w:proofErr w:type="spellEnd"/>
            <w:r w:rsidRPr="00B9645D">
              <w:rPr>
                <w:b/>
                <w:color w:val="auto"/>
                <w:sz w:val="22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DF62E5" w:rsidRPr="00DF62E5" w:rsidRDefault="002F3A5A" w:rsidP="00DF62E5">
            <w:pPr>
              <w:spacing w:before="120" w:after="120"/>
              <w:rPr>
                <w:color w:val="auto"/>
                <w:lang w:val="en-US"/>
              </w:rPr>
            </w:pPr>
            <w:r w:rsidRPr="00B9645D">
              <w:rPr>
                <w:color w:val="auto"/>
                <w:sz w:val="22"/>
                <w:lang w:val="en-US"/>
              </w:rPr>
              <w:t xml:space="preserve"> </w:t>
            </w:r>
            <w:r w:rsidR="00DF62E5" w:rsidRPr="00DF62E5">
              <w:rPr>
                <w:color w:val="auto"/>
                <w:sz w:val="22"/>
                <w:lang w:val="en-US"/>
              </w:rPr>
              <w:t xml:space="preserve">18-20 (B1 Intermediate </w:t>
            </w:r>
            <w:proofErr w:type="spellStart"/>
            <w:r w:rsidR="00DF62E5" w:rsidRPr="00DF62E5">
              <w:rPr>
                <w:color w:val="auto"/>
                <w:sz w:val="22"/>
                <w:lang w:val="en-US"/>
              </w:rPr>
              <w:t>İngilizce</w:t>
            </w:r>
            <w:proofErr w:type="spellEnd"/>
          </w:p>
          <w:p w:rsidR="00895E77" w:rsidRPr="00B9645D" w:rsidRDefault="00DF62E5" w:rsidP="00DF62E5">
            <w:pPr>
              <w:spacing w:before="120" w:after="120"/>
              <w:rPr>
                <w:color w:val="auto"/>
                <w:lang w:val="en-US"/>
              </w:rPr>
            </w:pPr>
            <w:proofErr w:type="spellStart"/>
            <w:r w:rsidRPr="00DF62E5">
              <w:rPr>
                <w:color w:val="auto"/>
                <w:sz w:val="22"/>
                <w:lang w:val="en-US"/>
              </w:rPr>
              <w:t>seviyesi</w:t>
            </w:r>
            <w:proofErr w:type="spellEnd"/>
            <w:r w:rsidRPr="00DF62E5">
              <w:rPr>
                <w:color w:val="auto"/>
                <w:sz w:val="22"/>
                <w:lang w:val="en-US"/>
              </w:rPr>
              <w:t>)</w:t>
            </w: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Ders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F62E5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DF62E5">
              <w:rPr>
                <w:color w:val="auto"/>
                <w:szCs w:val="24"/>
                <w:lang w:val="en-US"/>
              </w:rPr>
              <w:t>İngilizce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kariyer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gelişimi</w:t>
            </w:r>
            <w:proofErr w:type="spellEnd"/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İlişkili olduğu dersler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F62E5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DF62E5">
              <w:rPr>
                <w:color w:val="auto"/>
                <w:szCs w:val="24"/>
                <w:lang w:val="en-US"/>
              </w:rPr>
              <w:t>İngilizce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Ticaretle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ilgili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konular</w:t>
            </w:r>
            <w:proofErr w:type="spellEnd"/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Amaçlar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DF62E5" w:rsidRPr="00DF62E5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  <w:proofErr w:type="spellStart"/>
            <w:r>
              <w:rPr>
                <w:color w:val="auto"/>
                <w:szCs w:val="24"/>
                <w:lang w:val="en-US"/>
              </w:rPr>
              <w:t>Öğrenciler</w:t>
            </w:r>
            <w:r w:rsidRPr="00DF62E5">
              <w:rPr>
                <w:color w:val="auto"/>
                <w:szCs w:val="24"/>
                <w:lang w:val="en-US"/>
              </w:rPr>
              <w:t>in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bir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başvurma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konusundaki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bilgilerini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geliştirmek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  <w:p w:rsidR="005A6941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İyi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görüşmesi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becerilerini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uygulamak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  <w:p w:rsidR="00DF62E5" w:rsidRPr="00DF62E5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  <w:proofErr w:type="spellStart"/>
            <w:r>
              <w:rPr>
                <w:color w:val="auto"/>
                <w:szCs w:val="24"/>
                <w:lang w:val="en-US"/>
              </w:rPr>
              <w:t>Öğrencilerin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Cs w:val="24"/>
                <w:lang w:val="en-US"/>
              </w:rPr>
              <w:t>ö</w:t>
            </w:r>
            <w:r w:rsidRPr="00DF62E5">
              <w:rPr>
                <w:color w:val="auto"/>
                <w:szCs w:val="24"/>
                <w:lang w:val="en-US"/>
              </w:rPr>
              <w:t>zenle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seç</w:t>
            </w:r>
            <w:r>
              <w:rPr>
                <w:color w:val="auto"/>
                <w:szCs w:val="24"/>
                <w:lang w:val="en-US"/>
              </w:rPr>
              <w:t>ilmiş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cümleler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açısından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görüşmesinin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önemine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dair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farkındalığını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artırmak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  <w:p w:rsidR="00DF62E5" w:rsidRPr="00B9645D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Bir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görüşmesinde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söylenmesi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gereken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şeylerin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uygun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olup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olmadığını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öğrenciler</w:t>
            </w:r>
            <w:r w:rsidRPr="00DF62E5">
              <w:rPr>
                <w:color w:val="auto"/>
                <w:szCs w:val="24"/>
                <w:lang w:val="en-US"/>
              </w:rPr>
              <w:t>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anlatmak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Her grup için önerilen öğrenci sayısı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5A6941" w:rsidRPr="00B9645D" w:rsidRDefault="00DF62E5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r w:rsidRPr="00DF62E5">
              <w:rPr>
                <w:color w:val="auto"/>
                <w:szCs w:val="24"/>
                <w:lang w:val="en-US"/>
              </w:rPr>
              <w:t>10-12</w:t>
            </w:r>
          </w:p>
          <w:p w:rsidR="008A2FFF" w:rsidRPr="00B9645D" w:rsidRDefault="008A2FFF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Süre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F62E5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15’</w:t>
            </w: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Materyaller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F62E5" w:rsidP="005C036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>
              <w:rPr>
                <w:color w:val="auto"/>
                <w:szCs w:val="24"/>
                <w:lang w:val="en-US"/>
              </w:rPr>
              <w:t>Akıllı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tahta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dizüstü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bilgisayar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tabletler</w:t>
            </w:r>
            <w:proofErr w:type="spellEnd"/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Beceriler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DF62E5">
              <w:rPr>
                <w:color w:val="auto"/>
                <w:szCs w:val="24"/>
                <w:lang w:val="en-US"/>
              </w:rPr>
              <w:t>İngilizce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iletişim</w:t>
            </w:r>
            <w:proofErr w:type="spellEnd"/>
            <w:r w:rsidR="00F90C7E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F90C7E">
              <w:rPr>
                <w:color w:val="auto"/>
                <w:szCs w:val="24"/>
                <w:lang w:val="en-US"/>
              </w:rPr>
              <w:t>becerileri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dijital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yeterl</w:t>
            </w:r>
            <w:r>
              <w:rPr>
                <w:color w:val="auto"/>
                <w:szCs w:val="24"/>
                <w:lang w:val="en-US"/>
              </w:rPr>
              <w:t>ilikler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szCs w:val="24"/>
                <w:lang w:val="en-US"/>
              </w:rPr>
              <w:t>kişisel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yeterlilikler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sosyal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yeterlilikler</w:t>
            </w:r>
            <w:proofErr w:type="spellEnd"/>
          </w:p>
        </w:tc>
      </w:tr>
      <w:tr w:rsidR="00B9645D" w:rsidRPr="00B9645D" w:rsidTr="00E70B21">
        <w:trPr>
          <w:trHeight w:val="1068"/>
        </w:trPr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Varsa hazırlık aktiviteleri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DF62E5" w:rsidRPr="00DF62E5" w:rsidRDefault="00DF62E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 w:rsidRPr="00DF62E5">
              <w:rPr>
                <w:color w:val="auto"/>
                <w:szCs w:val="24"/>
                <w:lang w:val="en-US"/>
              </w:rPr>
              <w:t>Bir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önceki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de</w:t>
            </w:r>
            <w:r w:rsidR="00C93B6E">
              <w:rPr>
                <w:color w:val="auto"/>
                <w:szCs w:val="24"/>
                <w:lang w:val="en-US"/>
              </w:rPr>
              <w:t>rste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="00C93B6E">
              <w:rPr>
                <w:color w:val="auto"/>
                <w:szCs w:val="24"/>
                <w:lang w:val="en-US"/>
              </w:rPr>
              <w:t>İngilizce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C93B6E">
              <w:rPr>
                <w:color w:val="auto"/>
                <w:szCs w:val="24"/>
                <w:lang w:val="en-US"/>
              </w:rPr>
              <w:t>sorularda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C93B6E">
              <w:rPr>
                <w:color w:val="auto"/>
                <w:szCs w:val="24"/>
                <w:lang w:val="en-US"/>
              </w:rPr>
              <w:t>kelime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="00C93B6E">
              <w:rPr>
                <w:color w:val="auto"/>
                <w:szCs w:val="24"/>
                <w:lang w:val="en-US"/>
              </w:rPr>
              <w:t>sıralamasına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odaklanarak</w:t>
            </w:r>
            <w:proofErr w:type="spellEnd"/>
            <w:r w:rsidR="00C93B6E">
              <w:rPr>
                <w:color w:val="auto"/>
                <w:szCs w:val="24"/>
                <w:lang w:val="en-US"/>
              </w:rPr>
              <w:t>,</w:t>
            </w:r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dilbilgisi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revizyonuna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ihtiyaç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vardır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  <w:p w:rsidR="009B1C45" w:rsidRPr="00B9645D" w:rsidRDefault="009B1C45" w:rsidP="00DF62E5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proofErr w:type="spellStart"/>
            <w:r w:rsidRPr="00B9645D">
              <w:rPr>
                <w:b/>
                <w:bCs/>
                <w:color w:val="auto"/>
                <w:szCs w:val="24"/>
                <w:lang w:val="en-US"/>
              </w:rPr>
              <w:t>Beklenen</w:t>
            </w:r>
            <w:proofErr w:type="spellEnd"/>
            <w:r w:rsidRPr="00B9645D">
              <w:rPr>
                <w:b/>
                <w:bCs/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B9645D">
              <w:rPr>
                <w:b/>
                <w:bCs/>
                <w:color w:val="auto"/>
                <w:szCs w:val="24"/>
                <w:lang w:val="en-US"/>
              </w:rPr>
              <w:t>sonuçlar</w:t>
            </w:r>
            <w:proofErr w:type="spellEnd"/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C93B6E" w:rsidRPr="00DF62E5" w:rsidRDefault="00C93B6E" w:rsidP="00C93B6E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  <w:proofErr w:type="spellStart"/>
            <w:r>
              <w:rPr>
                <w:color w:val="auto"/>
                <w:szCs w:val="24"/>
                <w:lang w:val="en-US"/>
              </w:rPr>
              <w:t>Öğrenciler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görüşmesi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için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doğru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/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uygun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veyanlış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/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uygun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olmayan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cümleleri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belirleyebilecektir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>.</w:t>
            </w:r>
          </w:p>
          <w:p w:rsidR="00D85744" w:rsidRPr="00B9645D" w:rsidRDefault="00D85744" w:rsidP="00D85744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  <w:p w:rsidR="009B1C45" w:rsidRPr="00B9645D" w:rsidRDefault="009B1C45" w:rsidP="00C93B6E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A2FFF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lastRenderedPageBreak/>
              <w:t>Karşılaşılabilecek güçlükler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895E77" w:rsidRPr="00B9645D" w:rsidRDefault="00D85744" w:rsidP="00D85744">
            <w:pPr>
              <w:spacing w:before="120" w:after="120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-</w:t>
            </w:r>
          </w:p>
        </w:tc>
      </w:tr>
      <w:tr w:rsidR="00B9645D" w:rsidRPr="00B9645D" w:rsidTr="00E70B21">
        <w:tc>
          <w:tcPr>
            <w:tcW w:w="3686" w:type="dxa"/>
            <w:gridSpan w:val="2"/>
            <w:shd w:val="clear" w:color="auto" w:fill="FFE599"/>
          </w:tcPr>
          <w:p w:rsidR="00895E77" w:rsidRPr="00B9645D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en-US"/>
              </w:rPr>
            </w:pPr>
            <w:r w:rsidRPr="00B9645D">
              <w:rPr>
                <w:b/>
                <w:bCs/>
                <w:color w:val="auto"/>
                <w:szCs w:val="24"/>
                <w:lang w:val="en-US"/>
              </w:rPr>
              <w:t>Varsa takip süreci</w:t>
            </w:r>
            <w:r w:rsidR="00895E77" w:rsidRPr="00B9645D">
              <w:rPr>
                <w:b/>
                <w:bCs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0348" w:type="dxa"/>
            <w:gridSpan w:val="2"/>
            <w:shd w:val="clear" w:color="auto" w:fill="auto"/>
          </w:tcPr>
          <w:p w:rsidR="00D85744" w:rsidRPr="00DF62E5" w:rsidRDefault="00D85744" w:rsidP="00D85744">
            <w:pPr>
              <w:spacing w:before="120" w:after="120"/>
              <w:rPr>
                <w:color w:val="auto"/>
                <w:szCs w:val="24"/>
                <w:lang w:val="en-US"/>
              </w:rPr>
            </w:pPr>
            <w:proofErr w:type="spellStart"/>
            <w:r>
              <w:rPr>
                <w:color w:val="auto"/>
                <w:szCs w:val="24"/>
                <w:lang w:val="en-US"/>
              </w:rPr>
              <w:t>Öğrenciler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,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yapma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konusunda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deneyim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kazanmalarını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sağlayan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sahte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iş</w:t>
            </w:r>
            <w:proofErr w:type="spellEnd"/>
            <w:r w:rsidRPr="00DF62E5"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 w:rsidRPr="00DF62E5">
              <w:rPr>
                <w:color w:val="auto"/>
                <w:szCs w:val="24"/>
                <w:lang w:val="en-US"/>
              </w:rPr>
              <w:t>görüşmeleri</w:t>
            </w:r>
            <w:r>
              <w:rPr>
                <w:color w:val="auto"/>
                <w:szCs w:val="24"/>
                <w:lang w:val="en-US"/>
              </w:rPr>
              <w:t>ni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güvenli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sınıf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ortamında</w:t>
            </w:r>
            <w:proofErr w:type="spellEnd"/>
            <w:r>
              <w:rPr>
                <w:color w:val="auto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Cs w:val="24"/>
                <w:lang w:val="en-US"/>
              </w:rPr>
              <w:t>yapabilecek</w:t>
            </w:r>
            <w:proofErr w:type="spellEnd"/>
            <w:r>
              <w:rPr>
                <w:color w:val="auto"/>
                <w:szCs w:val="24"/>
                <w:lang w:val="en-US"/>
              </w:rPr>
              <w:t>.</w:t>
            </w:r>
          </w:p>
          <w:p w:rsidR="00717FAB" w:rsidRPr="00B9645D" w:rsidRDefault="00717FAB" w:rsidP="00D85744">
            <w:pPr>
              <w:spacing w:before="120" w:after="120"/>
              <w:rPr>
                <w:color w:val="auto"/>
                <w:szCs w:val="24"/>
                <w:lang w:val="en-US"/>
              </w:rPr>
            </w:pPr>
          </w:p>
        </w:tc>
      </w:tr>
      <w:tr w:rsidR="00B9645D" w:rsidRPr="00B9645D" w:rsidTr="00E70B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81" w:type="dxa"/>
            <w:shd w:val="clear" w:color="auto" w:fill="FFE599"/>
          </w:tcPr>
          <w:p w:rsidR="00895E77" w:rsidRPr="00B9645D" w:rsidRDefault="00730F0B" w:rsidP="005C036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B9645D">
              <w:rPr>
                <w:b/>
                <w:smallCaps/>
                <w:color w:val="auto"/>
                <w:szCs w:val="24"/>
              </w:rPr>
              <w:t>SÜRE</w:t>
            </w:r>
          </w:p>
        </w:tc>
        <w:tc>
          <w:tcPr>
            <w:tcW w:w="10109" w:type="dxa"/>
            <w:gridSpan w:val="2"/>
            <w:shd w:val="clear" w:color="auto" w:fill="FFE599"/>
          </w:tcPr>
          <w:p w:rsidR="00895E77" w:rsidRPr="00B9645D" w:rsidRDefault="00730F0B" w:rsidP="00730F0B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B9645D">
              <w:rPr>
                <w:b/>
                <w:smallCaps/>
                <w:color w:val="auto"/>
                <w:szCs w:val="24"/>
              </w:rPr>
              <w:t>YÖNTEM</w:t>
            </w:r>
            <w:r w:rsidR="00895E77" w:rsidRPr="00B9645D">
              <w:rPr>
                <w:b/>
                <w:smallCaps/>
                <w:color w:val="auto"/>
                <w:szCs w:val="24"/>
              </w:rPr>
              <w:t xml:space="preserve">    </w:t>
            </w:r>
          </w:p>
        </w:tc>
        <w:tc>
          <w:tcPr>
            <w:tcW w:w="3144" w:type="dxa"/>
            <w:shd w:val="clear" w:color="auto" w:fill="FFE599"/>
          </w:tcPr>
          <w:p w:rsidR="00895E77" w:rsidRPr="00B9645D" w:rsidRDefault="00895E77" w:rsidP="005C0365">
            <w:pPr>
              <w:spacing w:before="240" w:after="240"/>
              <w:jc w:val="center"/>
              <w:rPr>
                <w:b/>
                <w:color w:val="auto"/>
                <w:szCs w:val="24"/>
              </w:rPr>
            </w:pPr>
            <w:r w:rsidRPr="00B9645D">
              <w:rPr>
                <w:b/>
                <w:color w:val="auto"/>
                <w:szCs w:val="24"/>
              </w:rPr>
              <w:t>ME</w:t>
            </w:r>
            <w:r w:rsidR="00730F0B" w:rsidRPr="00B9645D">
              <w:rPr>
                <w:b/>
                <w:color w:val="auto"/>
                <w:szCs w:val="24"/>
              </w:rPr>
              <w:t>TOD</w:t>
            </w:r>
          </w:p>
        </w:tc>
      </w:tr>
      <w:tr w:rsidR="00B9645D" w:rsidRPr="00B9645D" w:rsidTr="00E70B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81" w:type="dxa"/>
            <w:shd w:val="clear" w:color="auto" w:fill="auto"/>
            <w:vAlign w:val="center"/>
          </w:tcPr>
          <w:p w:rsidR="00895E77" w:rsidRPr="00B9645D" w:rsidRDefault="00AE202D" w:rsidP="005C0365">
            <w:pPr>
              <w:jc w:val="center"/>
              <w:rPr>
                <w:b/>
                <w:smallCaps/>
                <w:color w:val="auto"/>
                <w:lang w:val="hu-HU"/>
              </w:rPr>
            </w:pPr>
            <w:r>
              <w:rPr>
                <w:b/>
                <w:smallCaps/>
                <w:color w:val="auto"/>
                <w:lang w:val="hu-HU"/>
              </w:rPr>
              <w:t>5’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9B1C45" w:rsidRPr="00E70B21" w:rsidRDefault="009B1C45" w:rsidP="00B9645D">
            <w:pPr>
              <w:rPr>
                <w:color w:val="auto"/>
                <w:lang w:val="hu-HU"/>
              </w:rPr>
            </w:pPr>
          </w:p>
          <w:p w:rsidR="009B1C45" w:rsidRPr="00E70B21" w:rsidRDefault="009B1C45" w:rsidP="009B1C45">
            <w:pPr>
              <w:rPr>
                <w:b/>
                <w:smallCaps/>
                <w:color w:val="auto"/>
                <w:lang w:val="hu-HU"/>
              </w:rPr>
            </w:pPr>
          </w:p>
          <w:p w:rsidR="00AE202D" w:rsidRPr="00E70B21" w:rsidRDefault="00AE202D" w:rsidP="00AE202D">
            <w:pPr>
              <w:rPr>
                <w:b/>
                <w:smallCaps/>
                <w:color w:val="auto"/>
                <w:lang w:val="hu-HU"/>
              </w:rPr>
            </w:pPr>
            <w:r w:rsidRPr="00E70B21">
              <w:rPr>
                <w:b/>
                <w:smallCaps/>
                <w:color w:val="auto"/>
                <w:lang w:val="hu-HU"/>
              </w:rPr>
              <w:t>Etkinlik 1</w:t>
            </w:r>
          </w:p>
          <w:p w:rsidR="00AE202D" w:rsidRPr="00E70B21" w:rsidRDefault="00AE202D" w:rsidP="00F90C7E">
            <w:pPr>
              <w:rPr>
                <w:lang w:val="hu-HU"/>
              </w:rPr>
            </w:pPr>
            <w:r w:rsidRPr="00E70B21">
              <w:rPr>
                <w:lang w:val="hu-HU"/>
              </w:rPr>
              <w:t>Amaç: Bir iş görüşmesinde başvuru sahibi tarafından kullanılan</w:t>
            </w:r>
          </w:p>
          <w:p w:rsidR="00AE202D" w:rsidRPr="00F90C7E" w:rsidRDefault="00AE202D" w:rsidP="00F90C7E">
            <w:proofErr w:type="spellStart"/>
            <w:r w:rsidRPr="00F90C7E">
              <w:t>uygun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ve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uygun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olmayan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cümleleri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öğrencilere</w:t>
            </w:r>
            <w:proofErr w:type="spellEnd"/>
            <w:r w:rsidRPr="00F90C7E">
              <w:t xml:space="preserve"> </w:t>
            </w:r>
            <w:proofErr w:type="spellStart"/>
            <w:r w:rsidRPr="00F90C7E">
              <w:t>tanıtmak</w:t>
            </w:r>
            <w:proofErr w:type="spellEnd"/>
            <w:r w:rsidRPr="00F90C7E">
              <w:t>.</w:t>
            </w:r>
          </w:p>
          <w:p w:rsidR="00AF6C01" w:rsidRPr="00291A43" w:rsidRDefault="00AF6C01" w:rsidP="00291A43">
            <w:r w:rsidRPr="00AE202D">
              <w:rPr>
                <w:rFonts w:ascii="Cambria Math" w:hAnsi="Cambria Math" w:cs="Cambria Math"/>
              </w:rPr>
              <w:t>⇨</w:t>
            </w:r>
            <w:r w:rsidR="00291A43">
              <w:t xml:space="preserve"> </w:t>
            </w:r>
            <w:proofErr w:type="spellStart"/>
            <w:r w:rsidR="00291A43">
              <w:t>Ö</w:t>
            </w:r>
            <w:r w:rsidR="00F90C7E">
              <w:t>ğretmen</w:t>
            </w:r>
            <w:proofErr w:type="spellEnd"/>
            <w:r w:rsidRPr="00AE202D">
              <w:t xml:space="preserve">: </w:t>
            </w:r>
            <w:r w:rsidRPr="00291A43">
              <w:t xml:space="preserve">Bu </w:t>
            </w:r>
            <w:proofErr w:type="spellStart"/>
            <w:r w:rsidRPr="00291A43">
              <w:t>öğrenme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uygulamaları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oyununda</w:t>
            </w:r>
            <w:proofErr w:type="spellEnd"/>
            <w:r w:rsidRPr="00291A43">
              <w:t xml:space="preserve">, </w:t>
            </w:r>
            <w:proofErr w:type="spellStart"/>
            <w:r w:rsidRPr="00291A43">
              <w:t>adayın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bir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iş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görüşmesinde</w:t>
            </w:r>
            <w:proofErr w:type="spellEnd"/>
          </w:p>
          <w:p w:rsidR="00AF6C01" w:rsidRPr="00291A43" w:rsidRDefault="00AF6C01" w:rsidP="00291A43">
            <w:proofErr w:type="spellStart"/>
            <w:r w:rsidRPr="00291A43">
              <w:t>kullanması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için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hangi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cümlelerin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iyi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hangilerinin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uygunsuz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olduğuna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karar</w:t>
            </w:r>
            <w:proofErr w:type="spellEnd"/>
          </w:p>
          <w:p w:rsidR="00AF6C01" w:rsidRPr="00291A43" w:rsidRDefault="00AF6C01" w:rsidP="00291A43">
            <w:proofErr w:type="spellStart"/>
            <w:r w:rsidRPr="00291A43">
              <w:t>vermen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gerekiyor</w:t>
            </w:r>
            <w:proofErr w:type="spellEnd"/>
            <w:r w:rsidRPr="00291A43">
              <w:t xml:space="preserve">. </w:t>
            </w:r>
            <w:proofErr w:type="spellStart"/>
            <w:r w:rsidRPr="00291A43">
              <w:t>Çiftler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halinde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çalışın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ve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tabletleri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kullanın</w:t>
            </w:r>
            <w:proofErr w:type="spellEnd"/>
            <w:r w:rsidRPr="00291A43">
              <w:t>.</w:t>
            </w:r>
          </w:p>
          <w:p w:rsidR="00AE202D" w:rsidRDefault="00AE202D" w:rsidP="00AE202D">
            <w:pPr>
              <w:rPr>
                <w:color w:val="auto"/>
                <w:lang w:val="tr-TR"/>
              </w:rPr>
            </w:pPr>
          </w:p>
          <w:p w:rsidR="00F90C7E" w:rsidRPr="00F90C7E" w:rsidRDefault="00F90C7E" w:rsidP="00AE202D">
            <w:pPr>
              <w:rPr>
                <w:color w:val="auto"/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:rsidR="00895E77" w:rsidRPr="00B9645D" w:rsidRDefault="00895E77" w:rsidP="009A405D">
            <w:pPr>
              <w:rPr>
                <w:color w:val="auto"/>
              </w:rPr>
            </w:pPr>
          </w:p>
          <w:p w:rsidR="00A943C4" w:rsidRDefault="00A943C4" w:rsidP="00A943C4">
            <w:pPr>
              <w:rPr>
                <w:color w:val="auto"/>
                <w:lang w:val="tr-TR"/>
              </w:rPr>
            </w:pPr>
          </w:p>
          <w:p w:rsidR="00A943C4" w:rsidRDefault="00A943C4" w:rsidP="00A943C4">
            <w:pPr>
              <w:rPr>
                <w:color w:val="auto"/>
                <w:lang w:val="tr-TR"/>
              </w:rPr>
            </w:pPr>
          </w:p>
          <w:p w:rsidR="00A943C4" w:rsidRDefault="00AF6C01" w:rsidP="00A943C4">
            <w:pPr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  Çiftler halinde çalışma</w:t>
            </w:r>
          </w:p>
          <w:p w:rsidR="0011369C" w:rsidRPr="00B9645D" w:rsidRDefault="0011369C" w:rsidP="00A943C4">
            <w:pPr>
              <w:rPr>
                <w:color w:val="auto"/>
              </w:rPr>
            </w:pPr>
          </w:p>
        </w:tc>
      </w:tr>
      <w:tr w:rsidR="00B9645D" w:rsidRPr="00B9645D" w:rsidTr="00E70B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B9645D" w:rsidRDefault="00291A43" w:rsidP="006D4F8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>
              <w:rPr>
                <w:b/>
                <w:smallCaps/>
                <w:color w:val="auto"/>
                <w:szCs w:val="24"/>
              </w:rPr>
              <w:t>8’</w:t>
            </w:r>
          </w:p>
        </w:tc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02D" w:rsidRPr="00AE202D" w:rsidRDefault="00AE202D" w:rsidP="00AE202D">
            <w:pPr>
              <w:spacing w:before="120"/>
              <w:rPr>
                <w:color w:val="auto"/>
                <w:lang w:val="en-US"/>
              </w:rPr>
            </w:pPr>
          </w:p>
          <w:p w:rsidR="00AE202D" w:rsidRPr="00AE202D" w:rsidRDefault="00AE202D" w:rsidP="00AE202D">
            <w:pPr>
              <w:spacing w:before="120"/>
              <w:rPr>
                <w:color w:val="auto"/>
                <w:lang w:val="en-US"/>
              </w:rPr>
            </w:pPr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Etkinlik</w:t>
            </w:r>
            <w:proofErr w:type="spellEnd"/>
            <w:r w:rsidRPr="00AE202D">
              <w:rPr>
                <w:color w:val="auto"/>
                <w:lang w:val="en-US"/>
              </w:rPr>
              <w:t xml:space="preserve"> 2</w:t>
            </w:r>
          </w:p>
          <w:p w:rsidR="00AE202D" w:rsidRPr="00AE202D" w:rsidRDefault="00AF6C01" w:rsidP="00AE202D">
            <w:pPr>
              <w:spacing w:before="12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Amaç</w:t>
            </w:r>
            <w:proofErr w:type="spellEnd"/>
            <w:r>
              <w:rPr>
                <w:color w:val="auto"/>
                <w:lang w:val="en-US"/>
              </w:rPr>
              <w:t xml:space="preserve">: </w:t>
            </w:r>
            <w:proofErr w:type="spellStart"/>
            <w:r>
              <w:rPr>
                <w:color w:val="auto"/>
                <w:lang w:val="en-US"/>
              </w:rPr>
              <w:t>Öğrenci</w:t>
            </w:r>
            <w:r w:rsidR="00AE202D" w:rsidRPr="00AE202D">
              <w:rPr>
                <w:color w:val="auto"/>
                <w:lang w:val="en-US"/>
              </w:rPr>
              <w:t>lere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açıklamalar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sağlayarak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iş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görüşmelerinde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belirli</w:t>
            </w:r>
            <w:proofErr w:type="spellEnd"/>
            <w:r w:rsidR="008A5C81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cümlelerden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neden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kaçınmaları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gerektiğini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anlamalarını</w:t>
            </w:r>
            <w:proofErr w:type="spellEnd"/>
            <w:r w:rsidR="00AE202D"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="00AE202D" w:rsidRPr="00AE202D">
              <w:rPr>
                <w:color w:val="auto"/>
                <w:lang w:val="en-US"/>
              </w:rPr>
              <w:t>sağlamak</w:t>
            </w:r>
            <w:proofErr w:type="spellEnd"/>
            <w:r w:rsidR="00AE202D" w:rsidRPr="00AE202D">
              <w:rPr>
                <w:color w:val="auto"/>
                <w:lang w:val="en-US"/>
              </w:rPr>
              <w:t>.</w:t>
            </w:r>
          </w:p>
          <w:p w:rsidR="00AE202D" w:rsidRPr="00AE202D" w:rsidRDefault="00AE202D" w:rsidP="00AE202D">
            <w:pPr>
              <w:spacing w:before="120"/>
              <w:rPr>
                <w:color w:val="auto"/>
                <w:lang w:val="en-US"/>
              </w:rPr>
            </w:pPr>
            <w:r w:rsidRPr="00AE202D">
              <w:rPr>
                <w:rFonts w:ascii="Cambria Math" w:hAnsi="Cambria Math" w:cs="Cambria Math"/>
                <w:color w:val="auto"/>
                <w:lang w:val="en-US"/>
              </w:rPr>
              <w:t>⇨</w:t>
            </w:r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="00AF6C01">
              <w:rPr>
                <w:color w:val="auto"/>
                <w:lang w:val="en-US"/>
              </w:rPr>
              <w:t>Öğretmen</w:t>
            </w:r>
            <w:proofErr w:type="spellEnd"/>
            <w:r w:rsidR="00AF6C01">
              <w:rPr>
                <w:color w:val="auto"/>
                <w:lang w:val="en-US"/>
              </w:rPr>
              <w:t xml:space="preserve">: </w:t>
            </w:r>
            <w:proofErr w:type="spellStart"/>
            <w:r w:rsidRPr="00AE202D">
              <w:rPr>
                <w:color w:val="auto"/>
                <w:lang w:val="en-US"/>
              </w:rPr>
              <w:t>İş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görüşmelerinde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belirli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cümleleri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söylemekten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kaçınmanın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neden</w:t>
            </w:r>
            <w:proofErr w:type="spellEnd"/>
            <w:r w:rsidR="008A5C81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şiddetle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tavsiye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edildiğini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şimdi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anlayacaksınız</w:t>
            </w:r>
            <w:proofErr w:type="spellEnd"/>
            <w:r w:rsidRPr="00AE202D">
              <w:rPr>
                <w:color w:val="auto"/>
                <w:lang w:val="en-US"/>
              </w:rPr>
              <w:t xml:space="preserve">. Bu </w:t>
            </w:r>
            <w:proofErr w:type="spellStart"/>
            <w:r w:rsidRPr="00AE202D">
              <w:rPr>
                <w:color w:val="auto"/>
                <w:lang w:val="en-US"/>
              </w:rPr>
              <w:t>görevde</w:t>
            </w:r>
            <w:proofErr w:type="spellEnd"/>
            <w:r w:rsidRPr="00AE202D">
              <w:rPr>
                <w:color w:val="auto"/>
                <w:lang w:val="en-US"/>
              </w:rPr>
              <w:t xml:space="preserve">, </w:t>
            </w:r>
            <w:proofErr w:type="spellStart"/>
            <w:r w:rsidRPr="00AE202D">
              <w:rPr>
                <w:color w:val="auto"/>
                <w:lang w:val="en-US"/>
              </w:rPr>
              <w:t>görüşme</w:t>
            </w:r>
            <w:proofErr w:type="spellEnd"/>
            <w:r w:rsidR="008A5C81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cümlelerini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uygunsuzluklarının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açıklamalarıyla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eşleştirmeniz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gerekir</w:t>
            </w:r>
            <w:proofErr w:type="spellEnd"/>
            <w:r w:rsidRPr="00AE202D">
              <w:rPr>
                <w:color w:val="auto"/>
                <w:lang w:val="en-US"/>
              </w:rPr>
              <w:t>.</w:t>
            </w:r>
          </w:p>
          <w:p w:rsidR="00AE202D" w:rsidRPr="00AE202D" w:rsidRDefault="00AE202D" w:rsidP="00AE202D">
            <w:pPr>
              <w:spacing w:before="120"/>
              <w:rPr>
                <w:color w:val="auto"/>
                <w:lang w:val="en-US"/>
              </w:rPr>
            </w:pPr>
            <w:r w:rsidRPr="00AE202D">
              <w:rPr>
                <w:color w:val="auto"/>
                <w:lang w:val="en-US"/>
              </w:rPr>
              <w:lastRenderedPageBreak/>
              <w:t>https://learningapps.org/display?v=p5kxt9agt23</w:t>
            </w:r>
          </w:p>
          <w:p w:rsidR="00AE202D" w:rsidRPr="00AE202D" w:rsidRDefault="00AE202D" w:rsidP="00AE202D">
            <w:pPr>
              <w:spacing w:before="120"/>
              <w:rPr>
                <w:color w:val="auto"/>
                <w:lang w:val="en-US"/>
              </w:rPr>
            </w:pPr>
            <w:r w:rsidRPr="00AE202D">
              <w:rPr>
                <w:rFonts w:ascii="Cambria Math" w:hAnsi="Cambria Math" w:cs="Cambria Math"/>
                <w:color w:val="auto"/>
                <w:lang w:val="en-US"/>
              </w:rPr>
              <w:t>⇨</w:t>
            </w:r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="00AF6C01">
              <w:rPr>
                <w:color w:val="auto"/>
                <w:lang w:val="en-US"/>
              </w:rPr>
              <w:t>Öğrenciler</w:t>
            </w:r>
            <w:proofErr w:type="spellEnd"/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tabletlerde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çiftler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halinde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çalışır</w:t>
            </w:r>
            <w:proofErr w:type="spellEnd"/>
            <w:r w:rsidRPr="00AE202D">
              <w:rPr>
                <w:color w:val="auto"/>
                <w:lang w:val="en-US"/>
              </w:rPr>
              <w:t>.</w:t>
            </w:r>
          </w:p>
          <w:p w:rsidR="005A20C3" w:rsidRPr="00B9645D" w:rsidRDefault="00AE202D" w:rsidP="00AE202D">
            <w:pPr>
              <w:spacing w:before="120"/>
              <w:rPr>
                <w:color w:val="auto"/>
                <w:lang w:val="en-US"/>
              </w:rPr>
            </w:pPr>
            <w:r w:rsidRPr="00AE202D">
              <w:rPr>
                <w:rFonts w:ascii="Cambria Math" w:hAnsi="Cambria Math" w:cs="Cambria Math"/>
                <w:color w:val="auto"/>
                <w:lang w:val="en-US"/>
              </w:rPr>
              <w:t>⇨</w:t>
            </w:r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="00AF6C01">
              <w:rPr>
                <w:color w:val="auto"/>
                <w:lang w:val="en-US"/>
              </w:rPr>
              <w:t>Öğretmen</w:t>
            </w:r>
            <w:proofErr w:type="spellEnd"/>
            <w:r w:rsidR="00AF6C01">
              <w:rPr>
                <w:color w:val="auto"/>
                <w:lang w:val="en-US"/>
              </w:rPr>
              <w:t xml:space="preserve">: </w:t>
            </w:r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Bilinmeyen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kelimel</w:t>
            </w:r>
            <w:r w:rsidR="00AF6C01">
              <w:rPr>
                <w:color w:val="auto"/>
                <w:lang w:val="en-US"/>
              </w:rPr>
              <w:t>er</w:t>
            </w:r>
            <w:proofErr w:type="spellEnd"/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="00AF6C01">
              <w:rPr>
                <w:color w:val="auto"/>
                <w:lang w:val="en-US"/>
              </w:rPr>
              <w:t>bulursanız</w:t>
            </w:r>
            <w:proofErr w:type="spellEnd"/>
            <w:r w:rsidRPr="00AE202D">
              <w:rPr>
                <w:color w:val="auto"/>
                <w:lang w:val="en-US"/>
              </w:rPr>
              <w:t xml:space="preserve">, </w:t>
            </w:r>
            <w:proofErr w:type="spellStart"/>
            <w:r w:rsidRPr="00AE202D">
              <w:rPr>
                <w:color w:val="auto"/>
                <w:lang w:val="en-US"/>
              </w:rPr>
              <w:t>bunları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çevrimiçi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bir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sözlükte</w:t>
            </w:r>
            <w:proofErr w:type="spellEnd"/>
            <w:r w:rsidR="008A5C81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arayın</w:t>
            </w:r>
            <w:proofErr w:type="spellEnd"/>
            <w:r w:rsidRPr="00AE202D">
              <w:rPr>
                <w:color w:val="auto"/>
                <w:lang w:val="en-US"/>
              </w:rPr>
              <w:t xml:space="preserve">. </w:t>
            </w:r>
            <w:proofErr w:type="spellStart"/>
            <w:r w:rsidRPr="00AE202D">
              <w:rPr>
                <w:color w:val="auto"/>
                <w:lang w:val="en-US"/>
              </w:rPr>
              <w:t>Yeni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kelimeleri</w:t>
            </w:r>
            <w:proofErr w:type="spellEnd"/>
            <w:r w:rsidRPr="00AE202D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pa</w:t>
            </w:r>
            <w:r w:rsidR="00AF6C01">
              <w:rPr>
                <w:color w:val="auto"/>
                <w:lang w:val="en-US"/>
              </w:rPr>
              <w:t>ylaşılan</w:t>
            </w:r>
            <w:proofErr w:type="spellEnd"/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="00AF6C01">
              <w:rPr>
                <w:color w:val="auto"/>
                <w:lang w:val="en-US"/>
              </w:rPr>
              <w:t>bir</w:t>
            </w:r>
            <w:proofErr w:type="spellEnd"/>
            <w:r w:rsidR="00AF6C01">
              <w:rPr>
                <w:color w:val="auto"/>
                <w:lang w:val="en-US"/>
              </w:rPr>
              <w:t xml:space="preserve"> google </w:t>
            </w:r>
            <w:proofErr w:type="spellStart"/>
            <w:r w:rsidR="00AF6C01">
              <w:rPr>
                <w:color w:val="auto"/>
                <w:lang w:val="en-US"/>
              </w:rPr>
              <w:t>dokümanında</w:t>
            </w:r>
            <w:proofErr w:type="spellEnd"/>
            <w:r w:rsidR="00AF6C01">
              <w:rPr>
                <w:color w:val="auto"/>
                <w:lang w:val="en-US"/>
              </w:rPr>
              <w:t xml:space="preserve"> </w:t>
            </w:r>
            <w:proofErr w:type="spellStart"/>
            <w:r w:rsidRPr="00AE202D">
              <w:rPr>
                <w:color w:val="auto"/>
                <w:lang w:val="en-US"/>
              </w:rPr>
              <w:t>toplayalım</w:t>
            </w:r>
            <w:proofErr w:type="spellEnd"/>
            <w:r w:rsidRPr="00AE202D">
              <w:rPr>
                <w:color w:val="auto"/>
                <w:lang w:val="en-US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B9645D" w:rsidRDefault="00291A43" w:rsidP="00291A43">
            <w:pPr>
              <w:spacing w:before="240" w:after="240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lastRenderedPageBreak/>
              <w:t>Grup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  <w:proofErr w:type="spellStart"/>
            <w:r w:rsidR="00AF6C01" w:rsidRPr="00AE202D">
              <w:rPr>
                <w:color w:val="auto"/>
                <w:lang w:val="en-US"/>
              </w:rPr>
              <w:t>çalışma</w:t>
            </w:r>
            <w:r>
              <w:rPr>
                <w:color w:val="auto"/>
                <w:lang w:val="en-US"/>
              </w:rPr>
              <w:t>sı</w:t>
            </w:r>
            <w:proofErr w:type="spellEnd"/>
          </w:p>
          <w:p w:rsidR="009B1C45" w:rsidRPr="00B9645D" w:rsidRDefault="009B1C45" w:rsidP="006D4F85">
            <w:pPr>
              <w:spacing w:before="240" w:after="240"/>
              <w:jc w:val="center"/>
              <w:rPr>
                <w:b/>
                <w:color w:val="auto"/>
                <w:szCs w:val="24"/>
              </w:rPr>
            </w:pPr>
          </w:p>
        </w:tc>
      </w:tr>
      <w:tr w:rsidR="00B9645D" w:rsidRPr="00291A43" w:rsidTr="00E70B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291A43" w:rsidRDefault="005A20C3" w:rsidP="00291A43"/>
        </w:tc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01" w:rsidRPr="00291A43" w:rsidRDefault="00AF6C01" w:rsidP="00291A43">
            <w:proofErr w:type="spellStart"/>
            <w:r w:rsidRPr="00291A43">
              <w:t>Bir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sonraki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ders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için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öğrencilere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görev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verme</w:t>
            </w:r>
            <w:proofErr w:type="spellEnd"/>
            <w:r w:rsidRPr="00291A43">
              <w:t>:</w:t>
            </w:r>
          </w:p>
          <w:p w:rsidR="00AF6C01" w:rsidRPr="00291A43" w:rsidRDefault="00AF6C01" w:rsidP="00291A43">
            <w:r w:rsidRPr="00291A43">
              <w:rPr>
                <w:rFonts w:ascii="Cambria Math" w:hAnsi="Cambria Math" w:cs="Cambria Math"/>
              </w:rPr>
              <w:t>⇨</w:t>
            </w:r>
            <w:r w:rsidR="008A5C81">
              <w:t xml:space="preserve"> </w:t>
            </w:r>
            <w:proofErr w:type="spellStart"/>
            <w:r w:rsidR="008A5C81">
              <w:t>Öğretmen</w:t>
            </w:r>
            <w:proofErr w:type="spellEnd"/>
            <w:r w:rsidR="008A5C81">
              <w:t xml:space="preserve">: </w:t>
            </w:r>
            <w:r w:rsidRPr="00291A43">
              <w:t xml:space="preserve"> </w:t>
            </w:r>
            <w:proofErr w:type="spellStart"/>
            <w:r w:rsidRPr="00291A43">
              <w:t>Bir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Wordwall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oyunu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üzerinde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çalışmanız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gerekecek</w:t>
            </w:r>
            <w:proofErr w:type="spellEnd"/>
            <w:r w:rsidRPr="00291A43">
              <w:t xml:space="preserve">. Fortune </w:t>
            </w:r>
            <w:proofErr w:type="spellStart"/>
            <w:r w:rsidRPr="00291A43">
              <w:t>Wheel’i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üç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kez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çevirin</w:t>
            </w:r>
            <w:proofErr w:type="spellEnd"/>
            <w:r w:rsidRPr="00291A43">
              <w:t xml:space="preserve">. </w:t>
            </w:r>
            <w:proofErr w:type="spellStart"/>
            <w:r w:rsidRPr="00291A43">
              <w:t>Üç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iş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görüşmesi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sorusunu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yazın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ve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alıştırma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defterinize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cevaplamaya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çalışın</w:t>
            </w:r>
            <w:proofErr w:type="spellEnd"/>
            <w:r w:rsidRPr="00291A43">
              <w:t>.</w:t>
            </w:r>
          </w:p>
          <w:p w:rsidR="00AF6C01" w:rsidRPr="00291A43" w:rsidRDefault="00AF6C01" w:rsidP="00291A43">
            <w:r w:rsidRPr="00291A43">
              <w:t>https://wordwall.net/hu/resource/53896882</w:t>
            </w:r>
          </w:p>
          <w:p w:rsidR="00AF6C01" w:rsidRPr="00291A43" w:rsidRDefault="00AF6C01" w:rsidP="00291A43">
            <w:r w:rsidRPr="00291A43">
              <w:rPr>
                <w:rFonts w:ascii="Cambria Math" w:hAnsi="Cambria Math" w:cs="Cambria Math"/>
              </w:rPr>
              <w:t>⇨</w:t>
            </w:r>
            <w:r w:rsidR="008A5C81">
              <w:t xml:space="preserve"> </w:t>
            </w:r>
            <w:proofErr w:type="spellStart"/>
            <w:r w:rsidR="008A5C81">
              <w:t>Öğretmen</w:t>
            </w:r>
            <w:proofErr w:type="spellEnd"/>
            <w:r w:rsidR="008A5C81">
              <w:t xml:space="preserve">: </w:t>
            </w:r>
            <w:r w:rsidRPr="00291A43">
              <w:t xml:space="preserve"> </w:t>
            </w:r>
            <w:proofErr w:type="spellStart"/>
            <w:r w:rsidRPr="00291A43">
              <w:t>bu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görevin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nasıl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yapıldığını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bir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örnekle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gösterin</w:t>
            </w:r>
            <w:proofErr w:type="spellEnd"/>
            <w:r w:rsidRPr="00291A43">
              <w:t xml:space="preserve"> </w:t>
            </w:r>
          </w:p>
          <w:p w:rsidR="005A20C3" w:rsidRPr="00291A43" w:rsidRDefault="00AF6C01" w:rsidP="00291A43">
            <w:r w:rsidRPr="00291A43">
              <w:t xml:space="preserve"> </w:t>
            </w:r>
            <w:r w:rsidR="008A5C81">
              <w:t xml:space="preserve">   </w:t>
            </w:r>
            <w:proofErr w:type="spellStart"/>
            <w:r w:rsidRPr="00291A43">
              <w:t>Öğrenciler</w:t>
            </w:r>
            <w:proofErr w:type="spellEnd"/>
            <w:r w:rsidRPr="00291A43">
              <w:t xml:space="preserve">, the </w:t>
            </w:r>
            <w:proofErr w:type="spellStart"/>
            <w:r w:rsidRPr="00291A43">
              <w:t>Wordwall</w:t>
            </w:r>
            <w:proofErr w:type="spellEnd"/>
            <w:r w:rsidRPr="00291A43">
              <w:t xml:space="preserve"> Fortune Wheel </w:t>
            </w:r>
            <w:proofErr w:type="spellStart"/>
            <w:r w:rsidRPr="00291A43">
              <w:t>oyununu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gösterir</w:t>
            </w:r>
            <w:proofErr w:type="spellEnd"/>
            <w:r w:rsidRPr="00291A43">
              <w:t xml:space="preserve">.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0C3" w:rsidRPr="00291A43" w:rsidRDefault="00AF6C01" w:rsidP="00291A43">
            <w:proofErr w:type="spellStart"/>
            <w:r w:rsidRPr="00291A43">
              <w:t>Bireysel</w:t>
            </w:r>
            <w:proofErr w:type="spellEnd"/>
            <w:r w:rsidRPr="00291A43">
              <w:t xml:space="preserve"> </w:t>
            </w:r>
            <w:proofErr w:type="spellStart"/>
            <w:r w:rsidRPr="00291A43">
              <w:t>çalışma</w:t>
            </w:r>
            <w:proofErr w:type="spellEnd"/>
          </w:p>
          <w:p w:rsidR="009B1C45" w:rsidRPr="00291A43" w:rsidRDefault="009B1C45" w:rsidP="00291A43"/>
        </w:tc>
      </w:tr>
    </w:tbl>
    <w:p w:rsidR="005A20C3" w:rsidRPr="00291A43" w:rsidRDefault="005A20C3" w:rsidP="00291A43"/>
    <w:p w:rsidR="00542A74" w:rsidRPr="00291A43" w:rsidRDefault="00542A74" w:rsidP="00291A43"/>
    <w:p w:rsidR="009B1C45" w:rsidRPr="00291A43" w:rsidRDefault="009B1C45" w:rsidP="00291A43"/>
    <w:sectPr w:rsidR="009B1C45" w:rsidRPr="00291A43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0E" w:rsidRDefault="0030090E" w:rsidP="00895E77">
      <w:r>
        <w:separator/>
      </w:r>
    </w:p>
  </w:endnote>
  <w:endnote w:type="continuationSeparator" w:id="0">
    <w:p w:rsidR="0030090E" w:rsidRDefault="0030090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21" w:rsidRDefault="00E70B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21" w:rsidRDefault="00E70B21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2442C8" wp14:editId="3322C681">
              <wp:simplePos x="0" y="0"/>
              <wp:positionH relativeFrom="column">
                <wp:posOffset>-220980</wp:posOffset>
              </wp:positionH>
              <wp:positionV relativeFrom="paragraph">
                <wp:posOffset>-15875</wp:posOffset>
              </wp:positionV>
              <wp:extent cx="9556750" cy="571500"/>
              <wp:effectExtent l="0" t="0" r="25400" b="1905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21" w:rsidRPr="00665D1C" w:rsidRDefault="00E70B21" w:rsidP="00E70B2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14" name="Grupa 14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B21" w:rsidRPr="005B584A" w:rsidRDefault="00E70B21" w:rsidP="00E70B2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E70B21" w:rsidRDefault="00E70B21" w:rsidP="00E70B2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Obraz 1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2" o:spid="_x0000_s1026" style="position:absolute;margin-left:-17.4pt;margin-top:-1.2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VxyB+EAAAAKAQAADwAAAGRycy9kb3ducmV2&#10;LnhtbEyPQWvCQBCF74X+h2WE3nSTaKrEbESk7UkKaqH0NiZjEszOhuyaxH/f9dTe5jGP976Xbkbd&#10;iJ46WxtWEM4CEMS5KWouFXyd3qcrENYhF9gYJgV3srDJnp9STAoz8IH6oyuFD2GboILKuTaR0uYV&#10;abQz0xL738V0Gp2XXSmLDgcfrhsZBcGr1Fizb6iwpV1F+fV40wo+Bhy28/Ct318vu/vPKf783oek&#10;1Mtk3K5BOBrdnxke+B4dMs90NjcurGgUTOcLj+78EcUgHobFMohAnBWsljHILJX/J2S/AA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lskReBAEAAA/DAAADgAAAAAA&#10;AAAAAAAAAAA6AgAAZHJzL2Uyb0RvYy54bWxQSwECLQAUAAYACAAAACEAqiYOvrwAAAAhAQAAGQAA&#10;AAAAAAAAAAAAAAB2BgAAZHJzL19yZWxzL2Uyb0RvYy54bWwucmVsc1BLAQItABQABgAIAAAAIQDB&#10;XHIH4QAAAAoBAAAPAAAAAAAAAAAAAAAAAGk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TRcMA&#10;AADbAAAADwAAAGRycy9kb3ducmV2LnhtbERP22oCMRB9L/gPYQRfSs16aS1bo4gi2L60q37AsJlu&#10;tiaTZRN1/ftGKPRtDuc682XnrLhQG2rPCkbDDARx6XXNlYLjYfv0CiJEZI3WMym4UYDlovcwx1z7&#10;Kxd02cdKpBAOOSowMTa5lKE05DAMfUOcuG/fOowJtpXULV5TuLNynGUv0mHNqcFgQ2tD5Wl/dgq+&#10;3mfn58/icdb8fEx3prvZYruxSg363eoNRKQu/ov/3Dud5k/g/ks6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qTRcMAAADbAAAADwAAAAAAAAAAAAAAAACYAgAAZHJzL2Rv&#10;d25yZXYueG1sUEsFBgAAAAAEAAQA9QAAAIgDAAAAAA==&#10;" strokecolor="white [3212]">
                <v:textbox style="mso-fit-shape-to-text:t">
                  <w:txbxContent>
                    <w:p w:rsidR="00E70B21" w:rsidRPr="00665D1C" w:rsidRDefault="00E70B21" w:rsidP="00E70B2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14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PD8IA&#10;AADbAAAADwAAAGRycy9kb3ducmV2LnhtbERPTWvCQBC9C/6HZQRvZlNRsamrFEXxUsRYbI/T7DQJ&#10;zc6G7Kqxv94VBG/zeJ8zW7SmEmdqXGlZwUsUgyDOrC45V/B5WA+mIJxH1lhZJgVXcrCYdzszTLS9&#10;8J7Oqc9FCGGXoILC+zqR0mUFGXSRrYkD92sbgz7AJpe6wUsIN5UcxvFEGiw5NBRY07Kg7C89GQUu&#10;iyfH3Sg9fv3IDf2/ar363nwo1e+1728gPLX+KX64tzrMH8P9l3C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g8PwgAAANsAAAAPAAAAAAAAAAAAAAAAAJgCAABkcnMvZG93&#10;bnJldi54bWxQSwUGAAAAAAQABAD1AAAAhwMAAAAA&#10;" strokecolor="white [3212]">
                  <v:textbox>
                    <w:txbxContent>
                      <w:p w:rsidR="00E70B21" w:rsidRPr="005B584A" w:rsidRDefault="00E70B21" w:rsidP="00E70B2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E70B21" w:rsidRDefault="00E70B21" w:rsidP="00E70B2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UcrTAAAAA2wAAAA8AAABkcnMvZG93bnJldi54bWxET8GKwjAQvQv7D2EEbzbVg0rXKLIo63VV&#10;8Do2Y1NsJt0kq+3fmwXB25t5896bt1x3thF38qF2rGCS5SCIS6drrhScjrvxAkSIyBobx6SgpwDr&#10;1cdgiYV2D/6h+yFWIplwKFCBibEtpAylIYshcy1x4q7OW4xp9JXUHh/J3DZymuczabHmlGCwpS9D&#10;5e3wZxXw3qT1d/N73vabrevD5Xqbe6VGw27zCSJSF9/HL/Vep/d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RytM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4F3B61" wp14:editId="67A5CC75">
              <wp:simplePos x="0" y="0"/>
              <wp:positionH relativeFrom="column">
                <wp:posOffset>-618490</wp:posOffset>
              </wp:positionH>
              <wp:positionV relativeFrom="paragraph">
                <wp:posOffset>3138805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B21" w:rsidRPr="009D17D7" w:rsidRDefault="00E70B21" w:rsidP="00E70B2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B21" w:rsidRPr="009D17D7" w:rsidRDefault="00E70B21" w:rsidP="00E70B2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E70B21" w:rsidRPr="009D17D7" w:rsidRDefault="00E70B21" w:rsidP="00E70B2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31" style="position:absolute;margin-left:-48.7pt;margin-top:247.1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">
              <v:shape id="Pole tekstowe 2" o:spid="_x0000_s1032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E70B21" w:rsidRPr="009D17D7" w:rsidRDefault="00E70B21" w:rsidP="00E70B2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34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E70B21" w:rsidRPr="009D17D7" w:rsidRDefault="00E70B21" w:rsidP="00E70B2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:rsidR="00E70B21" w:rsidRPr="009D17D7" w:rsidRDefault="00E70B21" w:rsidP="00E70B21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21" w:rsidRDefault="00E70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0E" w:rsidRDefault="0030090E" w:rsidP="00895E77">
      <w:r>
        <w:separator/>
      </w:r>
    </w:p>
  </w:footnote>
  <w:footnote w:type="continuationSeparator" w:id="0">
    <w:p w:rsidR="0030090E" w:rsidRDefault="0030090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21" w:rsidRDefault="00E70B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:rsidTr="005C0365">
      <w:tc>
        <w:tcPr>
          <w:tcW w:w="4714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B21" w:rsidRDefault="00E70B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1D11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1369C"/>
    <w:rsid w:val="00152C31"/>
    <w:rsid w:val="001546BA"/>
    <w:rsid w:val="00166091"/>
    <w:rsid w:val="001B445D"/>
    <w:rsid w:val="001C4B70"/>
    <w:rsid w:val="001D33E0"/>
    <w:rsid w:val="001F372E"/>
    <w:rsid w:val="00212C01"/>
    <w:rsid w:val="00217C34"/>
    <w:rsid w:val="00223C4E"/>
    <w:rsid w:val="00224BE6"/>
    <w:rsid w:val="00247FC9"/>
    <w:rsid w:val="0025256B"/>
    <w:rsid w:val="00254F1B"/>
    <w:rsid w:val="00271D39"/>
    <w:rsid w:val="00291A43"/>
    <w:rsid w:val="002B66CC"/>
    <w:rsid w:val="002B6DBA"/>
    <w:rsid w:val="002C6FF2"/>
    <w:rsid w:val="002F258F"/>
    <w:rsid w:val="002F3A5A"/>
    <w:rsid w:val="0030090E"/>
    <w:rsid w:val="00304CDD"/>
    <w:rsid w:val="003329F4"/>
    <w:rsid w:val="00333083"/>
    <w:rsid w:val="003669BF"/>
    <w:rsid w:val="003A7BFF"/>
    <w:rsid w:val="003D15D2"/>
    <w:rsid w:val="003E487A"/>
    <w:rsid w:val="003F62BB"/>
    <w:rsid w:val="00414FD6"/>
    <w:rsid w:val="00426C8E"/>
    <w:rsid w:val="004520C7"/>
    <w:rsid w:val="00460CA4"/>
    <w:rsid w:val="00496775"/>
    <w:rsid w:val="004A7206"/>
    <w:rsid w:val="004D2329"/>
    <w:rsid w:val="004F1D5A"/>
    <w:rsid w:val="004F4AE3"/>
    <w:rsid w:val="00505DCB"/>
    <w:rsid w:val="00542A74"/>
    <w:rsid w:val="00584F11"/>
    <w:rsid w:val="00595696"/>
    <w:rsid w:val="005A20C3"/>
    <w:rsid w:val="005A6941"/>
    <w:rsid w:val="005C448D"/>
    <w:rsid w:val="00606462"/>
    <w:rsid w:val="00654440"/>
    <w:rsid w:val="00667C16"/>
    <w:rsid w:val="006D5CA1"/>
    <w:rsid w:val="006D6871"/>
    <w:rsid w:val="006F771D"/>
    <w:rsid w:val="0070601F"/>
    <w:rsid w:val="0071059B"/>
    <w:rsid w:val="00717FAB"/>
    <w:rsid w:val="00730F0B"/>
    <w:rsid w:val="00736A1E"/>
    <w:rsid w:val="00747820"/>
    <w:rsid w:val="00760AFB"/>
    <w:rsid w:val="0078080B"/>
    <w:rsid w:val="00791269"/>
    <w:rsid w:val="00814CB4"/>
    <w:rsid w:val="00816734"/>
    <w:rsid w:val="00823545"/>
    <w:rsid w:val="00874434"/>
    <w:rsid w:val="00890A41"/>
    <w:rsid w:val="00895E77"/>
    <w:rsid w:val="008A2FFF"/>
    <w:rsid w:val="008A5C81"/>
    <w:rsid w:val="008A7DA1"/>
    <w:rsid w:val="008B2EB0"/>
    <w:rsid w:val="008C3A07"/>
    <w:rsid w:val="009008FA"/>
    <w:rsid w:val="0090149C"/>
    <w:rsid w:val="009A405D"/>
    <w:rsid w:val="009B1C45"/>
    <w:rsid w:val="009D3288"/>
    <w:rsid w:val="009F5937"/>
    <w:rsid w:val="00A25956"/>
    <w:rsid w:val="00A310EB"/>
    <w:rsid w:val="00A90269"/>
    <w:rsid w:val="00A943C4"/>
    <w:rsid w:val="00AD7B25"/>
    <w:rsid w:val="00AE1090"/>
    <w:rsid w:val="00AE202D"/>
    <w:rsid w:val="00AF6C01"/>
    <w:rsid w:val="00B25E3E"/>
    <w:rsid w:val="00B552C5"/>
    <w:rsid w:val="00B9645D"/>
    <w:rsid w:val="00BC48D3"/>
    <w:rsid w:val="00C13A72"/>
    <w:rsid w:val="00C53DAD"/>
    <w:rsid w:val="00C57BBD"/>
    <w:rsid w:val="00C641DA"/>
    <w:rsid w:val="00C93B6E"/>
    <w:rsid w:val="00CA69DC"/>
    <w:rsid w:val="00CD588D"/>
    <w:rsid w:val="00CF6CC0"/>
    <w:rsid w:val="00D01BA2"/>
    <w:rsid w:val="00D03035"/>
    <w:rsid w:val="00D808CB"/>
    <w:rsid w:val="00D82D16"/>
    <w:rsid w:val="00D85744"/>
    <w:rsid w:val="00DA0A93"/>
    <w:rsid w:val="00DF3F01"/>
    <w:rsid w:val="00DF62E5"/>
    <w:rsid w:val="00E05E6F"/>
    <w:rsid w:val="00E30B78"/>
    <w:rsid w:val="00E41181"/>
    <w:rsid w:val="00E5450C"/>
    <w:rsid w:val="00E55B84"/>
    <w:rsid w:val="00E70B21"/>
    <w:rsid w:val="00ED3E53"/>
    <w:rsid w:val="00EE3A21"/>
    <w:rsid w:val="00EF49AD"/>
    <w:rsid w:val="00F05BD7"/>
    <w:rsid w:val="00F16C52"/>
    <w:rsid w:val="00F56CEA"/>
    <w:rsid w:val="00F6664C"/>
    <w:rsid w:val="00F90C7E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2023-06-08T13:30:00Z</dcterms:created>
  <dcterms:modified xsi:type="dcterms:W3CDTF">2023-10-05T13:04:00Z</dcterms:modified>
</cp:coreProperties>
</file>