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AC59" w14:textId="7DCEBB40" w:rsidR="00A06802" w:rsidRDefault="00A06802" w:rsidP="00A06802">
      <w:pPr>
        <w:pStyle w:val="Bezodstpw"/>
        <w:spacing w:before="120" w:after="120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Melléklet</w:t>
      </w:r>
    </w:p>
    <w:p w14:paraId="60CF099C" w14:textId="3F431962" w:rsidR="002B7D07" w:rsidRPr="00CF29BD" w:rsidRDefault="002B7D07" w:rsidP="00A06802">
      <w:pPr>
        <w:pStyle w:val="Bezodstpw"/>
        <w:spacing w:before="120" w:after="240"/>
        <w:ind w:left="720"/>
        <w:jc w:val="center"/>
        <w:rPr>
          <w:b/>
          <w:sz w:val="24"/>
          <w:szCs w:val="24"/>
          <w:lang w:val="en-US"/>
        </w:rPr>
      </w:pPr>
      <w:r w:rsidRPr="00CF29BD">
        <w:rPr>
          <w:b/>
          <w:sz w:val="24"/>
          <w:szCs w:val="24"/>
        </w:rPr>
        <w:t>Készségek és szakm</w:t>
      </w:r>
      <w:r w:rsidR="00A06802">
        <w:rPr>
          <w:b/>
          <w:sz w:val="24"/>
          <w:szCs w:val="24"/>
        </w:rPr>
        <w:t>ák</w:t>
      </w:r>
    </w:p>
    <w:p w14:paraId="6407C95C" w14:textId="77777777" w:rsidR="00A06802" w:rsidRDefault="00A06802" w:rsidP="00A06802">
      <w:pPr>
        <w:pStyle w:val="Bezodstpw"/>
        <w:spacing w:after="240"/>
        <w:ind w:left="720"/>
        <w:rPr>
          <w:sz w:val="24"/>
          <w:szCs w:val="24"/>
          <w:lang w:val="en-US"/>
        </w:rPr>
        <w:sectPr w:rsidR="00A068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2" w:right="1417" w:bottom="284" w:left="1417" w:header="708" w:footer="708" w:gutter="0"/>
          <w:cols w:space="708"/>
          <w:docGrid w:linePitch="360"/>
        </w:sectPr>
      </w:pPr>
    </w:p>
    <w:p w14:paraId="6EC1B790" w14:textId="3E03CC65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F60EA">
        <w:rPr>
          <w:sz w:val="24"/>
          <w:szCs w:val="24"/>
        </w:rPr>
        <w:lastRenderedPageBreak/>
        <w:t>1. Kommuniká</w:t>
      </w:r>
      <w:r w:rsidR="00A06802">
        <w:rPr>
          <w:sz w:val="24"/>
          <w:szCs w:val="24"/>
        </w:rPr>
        <w:t>ciós készség</w:t>
      </w:r>
    </w:p>
    <w:p w14:paraId="18AC064E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2. Megbízhatóság</w:t>
      </w:r>
    </w:p>
    <w:p w14:paraId="1A7A939D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3. Vállalkozói szellem </w:t>
      </w:r>
    </w:p>
    <w:p w14:paraId="6B7DA721" w14:textId="5BDFE511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4. Fegyelmez</w:t>
      </w:r>
      <w:r w:rsidR="00A06802" w:rsidRPr="00BE0A18">
        <w:rPr>
          <w:sz w:val="24"/>
          <w:szCs w:val="24"/>
          <w:lang w:val="en-US"/>
        </w:rPr>
        <w:t>etts</w:t>
      </w:r>
      <w:r w:rsidRPr="00BE0A18">
        <w:rPr>
          <w:sz w:val="24"/>
          <w:szCs w:val="24"/>
          <w:lang w:val="en-US"/>
        </w:rPr>
        <w:t>é</w:t>
      </w:r>
      <w:r w:rsidR="00A06802" w:rsidRPr="00BE0A18">
        <w:rPr>
          <w:sz w:val="24"/>
          <w:szCs w:val="24"/>
          <w:lang w:val="en-US"/>
        </w:rPr>
        <w:t>g</w:t>
      </w:r>
    </w:p>
    <w:p w14:paraId="4E818690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5. Kreativitás</w:t>
      </w:r>
    </w:p>
    <w:p w14:paraId="5A14199A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6. Nyitottság</w:t>
      </w:r>
    </w:p>
    <w:p w14:paraId="50271A3C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7. Képesség csapatban dolgozni</w:t>
      </w:r>
    </w:p>
    <w:p w14:paraId="07266237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8. Függetlenség</w:t>
      </w:r>
    </w:p>
    <w:p w14:paraId="66929977" w14:textId="2B48AB3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9. Kezdeményez</w:t>
      </w:r>
      <w:r w:rsidR="00A06802" w:rsidRPr="00BE0A18">
        <w:rPr>
          <w:sz w:val="24"/>
          <w:szCs w:val="24"/>
          <w:lang w:val="en-US"/>
        </w:rPr>
        <w:t>őkészség</w:t>
      </w:r>
    </w:p>
    <w:p w14:paraId="211660FE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10. Pontosság</w:t>
      </w:r>
    </w:p>
    <w:p w14:paraId="7293C64A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11. Lelkiismeretesség</w:t>
      </w:r>
    </w:p>
    <w:p w14:paraId="2A2AF2CE" w14:textId="27F879E2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12. Vezetői engedély</w:t>
      </w:r>
      <w:r w:rsidR="00A06802" w:rsidRPr="00BE0A18">
        <w:rPr>
          <w:sz w:val="24"/>
          <w:szCs w:val="24"/>
          <w:lang w:val="en-US"/>
        </w:rPr>
        <w:t xml:space="preserve"> megléte</w:t>
      </w:r>
    </w:p>
    <w:p w14:paraId="4CB18E4B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13. Piaci ismeretek</w:t>
      </w:r>
    </w:p>
    <w:p w14:paraId="52ACBBB2" w14:textId="4F4AA57F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14. </w:t>
      </w:r>
      <w:r w:rsidR="00A06802" w:rsidRPr="00BE0A18">
        <w:rPr>
          <w:sz w:val="24"/>
          <w:szCs w:val="24"/>
          <w:lang w:val="en-US"/>
        </w:rPr>
        <w:t>Jó k</w:t>
      </w:r>
      <w:r w:rsidRPr="00BE0A18">
        <w:rPr>
          <w:sz w:val="24"/>
          <w:szCs w:val="24"/>
          <w:lang w:val="en-US"/>
        </w:rPr>
        <w:t>oncentráció</w:t>
      </w:r>
      <w:r w:rsidR="00A06802" w:rsidRPr="00BE0A18">
        <w:rPr>
          <w:sz w:val="24"/>
          <w:szCs w:val="24"/>
          <w:lang w:val="en-US"/>
        </w:rPr>
        <w:t>s képesség</w:t>
      </w:r>
    </w:p>
    <w:p w14:paraId="47A97D72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15. Jogi kérdések ismerete</w:t>
      </w:r>
    </w:p>
    <w:p w14:paraId="4C3E59D3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16. Hatékony információkezelés</w:t>
      </w:r>
    </w:p>
    <w:p w14:paraId="0F08E493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17. Empátia</w:t>
      </w:r>
    </w:p>
    <w:p w14:paraId="6335849C" w14:textId="1D5483D9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18. Idegen nyelv </w:t>
      </w:r>
      <w:r w:rsidR="00A06802" w:rsidRPr="00BE0A18">
        <w:rPr>
          <w:sz w:val="24"/>
          <w:szCs w:val="24"/>
          <w:lang w:val="en-US"/>
        </w:rPr>
        <w:t>tárgyalóképes</w:t>
      </w:r>
      <w:r w:rsidRPr="00BE0A18">
        <w:rPr>
          <w:sz w:val="24"/>
          <w:szCs w:val="24"/>
          <w:lang w:val="en-US"/>
        </w:rPr>
        <w:t xml:space="preserve"> ismerete</w:t>
      </w:r>
    </w:p>
    <w:p w14:paraId="172D5121" w14:textId="38F43190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19. S</w:t>
      </w:r>
      <w:r w:rsidR="00A06802" w:rsidRPr="00BE0A18">
        <w:rPr>
          <w:sz w:val="24"/>
          <w:szCs w:val="24"/>
          <w:lang w:val="en-US"/>
        </w:rPr>
        <w:t>zak</w:t>
      </w:r>
      <w:r w:rsidRPr="00BE0A18">
        <w:rPr>
          <w:sz w:val="24"/>
          <w:szCs w:val="24"/>
          <w:lang w:val="en-US"/>
        </w:rPr>
        <w:t>szókincs ismerete</w:t>
      </w:r>
    </w:p>
    <w:p w14:paraId="408E2D83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20. Asszertivitás</w:t>
      </w:r>
    </w:p>
    <w:p w14:paraId="2974E238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21. Költségvetés-kezelési képesség</w:t>
      </w:r>
    </w:p>
    <w:p w14:paraId="041739D7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22. Pozitív gondolkodás</w:t>
      </w:r>
    </w:p>
    <w:p w14:paraId="0A12A920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23. Interperszonális készségek</w:t>
      </w:r>
    </w:p>
    <w:p w14:paraId="08EEF710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24. Analitikai készségek</w:t>
      </w:r>
    </w:p>
    <w:p w14:paraId="5288CA66" w14:textId="5CAD95FC" w:rsidR="002B7D07" w:rsidRPr="00A06802" w:rsidRDefault="002B7D07" w:rsidP="00A06802">
      <w:pPr>
        <w:pStyle w:val="Bezodstpw"/>
        <w:spacing w:after="120"/>
        <w:ind w:left="720"/>
        <w:rPr>
          <w:spacing w:val="-8"/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25. </w:t>
      </w:r>
      <w:r w:rsidR="00A06802" w:rsidRPr="00BE0A18">
        <w:rPr>
          <w:spacing w:val="-8"/>
          <w:sz w:val="24"/>
          <w:szCs w:val="24"/>
          <w:lang w:val="en-US"/>
        </w:rPr>
        <w:t>I</w:t>
      </w:r>
      <w:r w:rsidRPr="00BE0A18">
        <w:rPr>
          <w:spacing w:val="-8"/>
          <w:sz w:val="24"/>
          <w:szCs w:val="24"/>
          <w:lang w:val="en-US"/>
        </w:rPr>
        <w:t xml:space="preserve">rodai berendezések </w:t>
      </w:r>
      <w:r w:rsidR="00A06802" w:rsidRPr="00BE0A18">
        <w:rPr>
          <w:spacing w:val="-8"/>
          <w:sz w:val="24"/>
          <w:szCs w:val="24"/>
          <w:lang w:val="en-US"/>
        </w:rPr>
        <w:t>haszálatának ismerete</w:t>
      </w:r>
    </w:p>
    <w:p w14:paraId="64C97DA0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26. Készség az önképzésre</w:t>
      </w:r>
    </w:p>
    <w:p w14:paraId="20E54369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27. Önfegyelem</w:t>
      </w:r>
    </w:p>
    <w:p w14:paraId="1657D648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28. Pontosság</w:t>
      </w:r>
    </w:p>
    <w:p w14:paraId="42C45868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29. Türelem</w:t>
      </w:r>
    </w:p>
    <w:p w14:paraId="018055DE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30. Figyelem a részletekre </w:t>
      </w:r>
    </w:p>
    <w:p w14:paraId="336ACF16" w14:textId="1467961E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31. Stressz</w:t>
      </w:r>
      <w:r w:rsidR="00A06802" w:rsidRPr="00BE0A18">
        <w:rPr>
          <w:sz w:val="24"/>
          <w:szCs w:val="24"/>
          <w:lang w:val="en-US"/>
        </w:rPr>
        <w:t>tűrő képesség</w:t>
      </w:r>
    </w:p>
    <w:p w14:paraId="239743A1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32. Innováció</w:t>
      </w:r>
    </w:p>
    <w:p w14:paraId="7D0A4526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33. Koncentráció</w:t>
      </w:r>
    </w:p>
    <w:p w14:paraId="0E0BBA35" w14:textId="77777777" w:rsidR="002B7D07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</w:p>
    <w:p w14:paraId="2C9917AB" w14:textId="77777777" w:rsidR="00A06802" w:rsidRPr="00BF60EA" w:rsidRDefault="00A06802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</w:p>
    <w:p w14:paraId="7736F939" w14:textId="3FAD92B1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Építőipari</w:t>
      </w:r>
      <w:r w:rsidR="00A06802" w:rsidRPr="00BE0A18">
        <w:rPr>
          <w:sz w:val="24"/>
          <w:szCs w:val="24"/>
          <w:lang w:val="en-US"/>
        </w:rPr>
        <w:t>,</w:t>
      </w:r>
      <w:r w:rsidRPr="00BE0A18">
        <w:rPr>
          <w:sz w:val="24"/>
          <w:szCs w:val="24"/>
          <w:lang w:val="en-US"/>
        </w:rPr>
        <w:t xml:space="preserve"> autóipari és gépészeti munkák</w:t>
      </w:r>
    </w:p>
    <w:p w14:paraId="1303FFEA" w14:textId="66AE067C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Kőműves vakoló</w:t>
      </w:r>
    </w:p>
    <w:p w14:paraId="1B7D5F65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Festő </w:t>
      </w:r>
    </w:p>
    <w:p w14:paraId="33C15FB0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Építőipari technikus</w:t>
      </w:r>
    </w:p>
    <w:p w14:paraId="1C80AD0B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Asztalos </w:t>
      </w:r>
    </w:p>
    <w:p w14:paraId="0F7B4B20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Út- és hídtechnikus</w:t>
      </w:r>
    </w:p>
    <w:p w14:paraId="07FDD316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Vízépítő technikus</w:t>
      </w:r>
    </w:p>
    <w:p w14:paraId="2F9798E8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Vízvisszanyerési technikák</w:t>
      </w:r>
    </w:p>
    <w:p w14:paraId="65D1D2AC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Telekommunikációs technikus</w:t>
      </w:r>
    </w:p>
    <w:p w14:paraId="3D8BFAE2" w14:textId="3D3BB3E4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Gázszerelő </w:t>
      </w:r>
    </w:p>
    <w:p w14:paraId="3E24873E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Víz- és csatornahálózat szerelő</w:t>
      </w:r>
    </w:p>
    <w:p w14:paraId="1A6538E2" w14:textId="6A42C272" w:rsidR="002B7D07" w:rsidRPr="00BF60EA" w:rsidRDefault="00A06802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Villanyszerelő</w:t>
      </w:r>
    </w:p>
    <w:p w14:paraId="3843E409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Gipszkarton rendszerek</w:t>
      </w:r>
    </w:p>
    <w:p w14:paraId="1F8FEE03" w14:textId="432D48C4" w:rsidR="002B7D07" w:rsidRPr="00BF60EA" w:rsidRDefault="00A06802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burkoló</w:t>
      </w:r>
      <w:r w:rsidR="002B7D07" w:rsidRPr="00BE0A18">
        <w:rPr>
          <w:sz w:val="24"/>
          <w:szCs w:val="24"/>
          <w:lang w:val="en-US"/>
        </w:rPr>
        <w:t xml:space="preserve"> </w:t>
      </w:r>
    </w:p>
    <w:p w14:paraId="6FAA9A2A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Vízvezeték szerelő </w:t>
      </w:r>
    </w:p>
    <w:p w14:paraId="7EE93C7C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Asztalos </w:t>
      </w:r>
    </w:p>
    <w:p w14:paraId="54C24B5F" w14:textId="155C12FE" w:rsidR="002B7D07" w:rsidRPr="00BF60EA" w:rsidRDefault="00A06802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A</w:t>
      </w:r>
      <w:r w:rsidR="002B7D07" w:rsidRPr="00BE0A18">
        <w:rPr>
          <w:sz w:val="24"/>
          <w:szCs w:val="24"/>
          <w:lang w:val="en-US"/>
        </w:rPr>
        <w:t>utó</w:t>
      </w:r>
      <w:r w:rsidRPr="00BE0A18">
        <w:rPr>
          <w:sz w:val="24"/>
          <w:szCs w:val="24"/>
          <w:lang w:val="en-US"/>
        </w:rPr>
        <w:t>mechanikai műszerész</w:t>
      </w:r>
    </w:p>
    <w:p w14:paraId="3CD24BC3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Moner gépek és berendezések</w:t>
      </w:r>
    </w:p>
    <w:p w14:paraId="6AB13FEB" w14:textId="1EEEB84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Mezőgazdasági gépekezelő</w:t>
      </w:r>
    </w:p>
    <w:p w14:paraId="2CEE1089" w14:textId="47204E24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Optikus</w:t>
      </w:r>
    </w:p>
    <w:p w14:paraId="43FD1C67" w14:textId="070ED05F" w:rsidR="002B7D07" w:rsidRPr="00BF60EA" w:rsidRDefault="00A06802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Mechanikai t</w:t>
      </w:r>
      <w:r w:rsidR="002B7D07" w:rsidRPr="00BE0A18">
        <w:rPr>
          <w:sz w:val="24"/>
          <w:szCs w:val="24"/>
          <w:lang w:val="en-US"/>
        </w:rPr>
        <w:t>echnikus</w:t>
      </w:r>
    </w:p>
    <w:p w14:paraId="603783F1" w14:textId="1E42179A" w:rsidR="002B7D07" w:rsidRPr="00BF60EA" w:rsidRDefault="00A06802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H</w:t>
      </w:r>
      <w:r w:rsidR="002B7D07" w:rsidRPr="00BE0A18">
        <w:rPr>
          <w:sz w:val="24"/>
          <w:szCs w:val="24"/>
          <w:lang w:val="en-US"/>
        </w:rPr>
        <w:t>ajószerelő</w:t>
      </w:r>
    </w:p>
    <w:p w14:paraId="4CCD9D4D" w14:textId="34743B2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Repül</w:t>
      </w:r>
      <w:r w:rsidR="00A06802" w:rsidRPr="00BE0A18">
        <w:rPr>
          <w:sz w:val="24"/>
          <w:szCs w:val="24"/>
          <w:lang w:val="en-US"/>
        </w:rPr>
        <w:t>őgépszerelő</w:t>
      </w:r>
      <w:r w:rsidRPr="00BE0A18">
        <w:rPr>
          <w:sz w:val="24"/>
          <w:szCs w:val="24"/>
          <w:lang w:val="en-US"/>
        </w:rPr>
        <w:t xml:space="preserve"> technikus</w:t>
      </w:r>
    </w:p>
    <w:p w14:paraId="07186A45" w14:textId="6A9BB379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Mezőgazdasági gép</w:t>
      </w:r>
      <w:r w:rsidR="00A06802" w:rsidRPr="00BE0A18">
        <w:rPr>
          <w:sz w:val="24"/>
          <w:szCs w:val="24"/>
          <w:lang w:val="en-US"/>
        </w:rPr>
        <w:t>ész</w:t>
      </w:r>
      <w:r w:rsidRPr="00BE0A18">
        <w:rPr>
          <w:sz w:val="24"/>
          <w:szCs w:val="24"/>
          <w:lang w:val="en-US"/>
        </w:rPr>
        <w:t>technik</w:t>
      </w:r>
      <w:r w:rsidR="00A06802" w:rsidRPr="00BE0A18">
        <w:rPr>
          <w:sz w:val="24"/>
          <w:szCs w:val="24"/>
          <w:lang w:val="en-US"/>
        </w:rPr>
        <w:t>us</w:t>
      </w:r>
    </w:p>
    <w:p w14:paraId="4EB17DA1" w14:textId="35D62609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 xml:space="preserve">Precíziós </w:t>
      </w:r>
      <w:r w:rsidR="00A06802" w:rsidRPr="00BE0A18">
        <w:rPr>
          <w:sz w:val="24"/>
          <w:szCs w:val="24"/>
          <w:lang w:val="en-US"/>
        </w:rPr>
        <w:t>műszerész</w:t>
      </w:r>
    </w:p>
    <w:p w14:paraId="0A2D7BE8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Ipari automatizálási szerelő</w:t>
      </w:r>
    </w:p>
    <w:p w14:paraId="0DF734C6" w14:textId="7777777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Járműdiagnosztika</w:t>
      </w:r>
    </w:p>
    <w:p w14:paraId="5FB039F6" w14:textId="559572C9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Gépjárművulkanizáló</w:t>
      </w:r>
    </w:p>
    <w:p w14:paraId="06AC8EC1" w14:textId="470727DD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E0A18">
        <w:rPr>
          <w:sz w:val="24"/>
          <w:szCs w:val="24"/>
          <w:lang w:val="en-US"/>
        </w:rPr>
        <w:t>Mechatronik</w:t>
      </w:r>
      <w:r w:rsidR="00A06802" w:rsidRPr="00BE0A18">
        <w:rPr>
          <w:sz w:val="24"/>
          <w:szCs w:val="24"/>
          <w:lang w:val="en-US"/>
        </w:rPr>
        <w:t>us</w:t>
      </w:r>
      <w:r w:rsidRPr="00BE0A18">
        <w:rPr>
          <w:sz w:val="24"/>
          <w:szCs w:val="24"/>
          <w:lang w:val="en-US"/>
        </w:rPr>
        <w:t xml:space="preserve"> </w:t>
      </w:r>
    </w:p>
    <w:p w14:paraId="24ED234F" w14:textId="17D64EEB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  <w:lang w:val="en-US"/>
        </w:rPr>
      </w:pPr>
      <w:r w:rsidRPr="00BF60EA">
        <w:rPr>
          <w:sz w:val="24"/>
          <w:szCs w:val="24"/>
        </w:rPr>
        <w:t>B</w:t>
      </w:r>
      <w:r w:rsidR="00A06802">
        <w:rPr>
          <w:sz w:val="24"/>
          <w:szCs w:val="24"/>
        </w:rPr>
        <w:t>ádogos</w:t>
      </w:r>
    </w:p>
    <w:p w14:paraId="38705315" w14:textId="7B37D3E7" w:rsidR="002B7D07" w:rsidRPr="00BF60EA" w:rsidRDefault="002B7D07" w:rsidP="00A06802">
      <w:pPr>
        <w:pStyle w:val="Bezodstpw"/>
        <w:spacing w:after="120"/>
        <w:ind w:left="720"/>
        <w:rPr>
          <w:sz w:val="24"/>
          <w:szCs w:val="24"/>
        </w:rPr>
      </w:pPr>
      <w:r w:rsidRPr="00BF60EA">
        <w:rPr>
          <w:sz w:val="24"/>
          <w:szCs w:val="24"/>
        </w:rPr>
        <w:t>Lak</w:t>
      </w:r>
      <w:r w:rsidR="00A06802">
        <w:rPr>
          <w:sz w:val="24"/>
          <w:szCs w:val="24"/>
        </w:rPr>
        <w:t>kozó</w:t>
      </w:r>
      <w:r w:rsidRPr="00BF60EA">
        <w:rPr>
          <w:sz w:val="24"/>
          <w:szCs w:val="24"/>
        </w:rPr>
        <w:t xml:space="preserve"> </w:t>
      </w:r>
    </w:p>
    <w:p w14:paraId="48302E1C" w14:textId="77777777" w:rsidR="002B7D07" w:rsidRDefault="002B7D07" w:rsidP="00A06802">
      <w:pPr>
        <w:pStyle w:val="Bezodstpw"/>
        <w:spacing w:after="120"/>
        <w:ind w:left="720"/>
        <w:rPr>
          <w:sz w:val="24"/>
          <w:szCs w:val="24"/>
        </w:rPr>
      </w:pPr>
      <w:r w:rsidRPr="00BF60EA">
        <w:rPr>
          <w:sz w:val="24"/>
          <w:szCs w:val="24"/>
        </w:rPr>
        <w:t>Lakatos</w:t>
      </w:r>
    </w:p>
    <w:p w14:paraId="6D68F136" w14:textId="473C177A" w:rsidR="009F281D" w:rsidRDefault="009F281D" w:rsidP="00A06802">
      <w:pPr>
        <w:spacing w:after="120"/>
      </w:pPr>
    </w:p>
    <w:sectPr w:rsidR="009F281D" w:rsidSect="00A0680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41E71" w14:textId="77777777" w:rsidR="00E8771D" w:rsidRDefault="00E8771D">
      <w:pPr>
        <w:spacing w:after="0" w:line="240" w:lineRule="auto"/>
      </w:pPr>
      <w:r>
        <w:separator/>
      </w:r>
    </w:p>
  </w:endnote>
  <w:endnote w:type="continuationSeparator" w:id="0">
    <w:p w14:paraId="0EB6072E" w14:textId="77777777" w:rsidR="00E8771D" w:rsidRDefault="00E8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C12C0" w14:textId="77777777" w:rsidR="00BE0A18" w:rsidRDefault="00BE0A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061ED" w14:textId="0A4235F4" w:rsidR="00BE0A18" w:rsidRDefault="00BE0A18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1C97B3" wp14:editId="2C598B71">
              <wp:simplePos x="0" y="0"/>
              <wp:positionH relativeFrom="column">
                <wp:posOffset>-709295</wp:posOffset>
              </wp:positionH>
              <wp:positionV relativeFrom="paragraph">
                <wp:posOffset>-61595</wp:posOffset>
              </wp:positionV>
              <wp:extent cx="7369175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175" cy="580389"/>
                        <a:chOff x="838216" y="36800"/>
                        <a:chExt cx="7369311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20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1F1C8" w14:textId="77777777" w:rsidR="00BE0A18" w:rsidRPr="009D17D7" w:rsidRDefault="00BE0A18" w:rsidP="00BE0A18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BE0A18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B37DF9" w14:textId="77777777" w:rsidR="00BE0A18" w:rsidRPr="009D17D7" w:rsidRDefault="00BE0A18" w:rsidP="00BE0A1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1CF491A6" w14:textId="77777777" w:rsidR="00BE0A18" w:rsidRPr="009D17D7" w:rsidRDefault="00BE0A18" w:rsidP="00BE0A18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55.85pt;margin-top:-4.85pt;width:580.25pt;height:45.7pt;z-index:251659264" coordorigin="8382,368" coordsize="73693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xErTA4AAAAAsBAAAPAAAAZHJzL2Rvd25y&#10;ZXYueG1sTI/NasMwEITvhb6D2EJviaz+uq7lEELbUwg0KZTeNtbGNrEkYym28/bdnNrT7jLD7Df5&#10;YrKtGKgPjXca1DwBQa70pnGVhq/d+ywFESI6g613pOFMARbF9VWOmfGj+6RhGyvBIS5kqKGOscuk&#10;DGVNFsPcd+RYO/jeYuSzr6TpceRw28q7JHmSFhvHH2rsaFVTedyerIaPEcflvXob1sfD6vyze9x8&#10;rxVpfXszLV9BRJrinxku+IwOBTPt/cmZIFoNM6XUM3t5e+F5cSQPKbfZa0hZkUUu/3cofgE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2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3481F1C8" w14:textId="77777777" w:rsidR="00BE0A18" w:rsidRPr="009D17D7" w:rsidRDefault="00BE0A18" w:rsidP="00BE0A18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BE0A18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4CB37DF9" w14:textId="77777777" w:rsidR="00BE0A18" w:rsidRPr="009D17D7" w:rsidRDefault="00BE0A18" w:rsidP="00BE0A1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14:paraId="1CF491A6" w14:textId="77777777" w:rsidR="00BE0A18" w:rsidRPr="009D17D7" w:rsidRDefault="00BE0A18" w:rsidP="00BE0A18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DF0B" w14:textId="77777777" w:rsidR="00BE0A18" w:rsidRDefault="00BE0A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2B20E" w14:textId="77777777" w:rsidR="00E8771D" w:rsidRDefault="00E8771D">
      <w:pPr>
        <w:spacing w:after="0" w:line="240" w:lineRule="auto"/>
      </w:pPr>
      <w:r>
        <w:separator/>
      </w:r>
    </w:p>
  </w:footnote>
  <w:footnote w:type="continuationSeparator" w:id="0">
    <w:p w14:paraId="291E1270" w14:textId="77777777" w:rsidR="00E8771D" w:rsidRDefault="00E8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6C4A8" w14:textId="77777777" w:rsidR="00BE0A18" w:rsidRDefault="00BE0A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F89F2" w14:textId="185DE47D" w:rsidR="00CF29BD" w:rsidRDefault="002B7D07" w:rsidP="00550433">
    <w:pPr>
      <w:pStyle w:val="Nagwek"/>
      <w:ind w:left="-284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73F3F9" wp14:editId="732769C7">
          <wp:simplePos x="0" y="0"/>
          <wp:positionH relativeFrom="column">
            <wp:posOffset>29210</wp:posOffset>
          </wp:positionH>
          <wp:positionV relativeFrom="paragraph">
            <wp:posOffset>-289560</wp:posOffset>
          </wp:positionV>
          <wp:extent cx="5760720" cy="476250"/>
          <wp:effectExtent l="0" t="0" r="0" b="0"/>
          <wp:wrapTight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ight>
          <wp:docPr id="171081725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15569" w14:textId="77777777" w:rsidR="00BE0A18" w:rsidRDefault="00BE0A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07"/>
    <w:rsid w:val="002B7D07"/>
    <w:rsid w:val="004A5A7E"/>
    <w:rsid w:val="009F281D"/>
    <w:rsid w:val="00A06802"/>
    <w:rsid w:val="00BE0A18"/>
    <w:rsid w:val="00D3123B"/>
    <w:rsid w:val="00E8771D"/>
    <w:rsid w:val="00FC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2D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D07"/>
    <w:rPr>
      <w:rFonts w:ascii="Times New Roman" w:eastAsia="SimSun" w:hAnsi="Times New Roman" w:cs="Times New Roman"/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7D07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B7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D07"/>
    <w:rPr>
      <w:rFonts w:ascii="Times New Roman" w:eastAsia="SimSun" w:hAnsi="Times New Roman" w:cs="Times New Roman"/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0680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A18"/>
    <w:rPr>
      <w:rFonts w:ascii="Tahoma" w:eastAsia="SimSun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E0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A18"/>
    <w:rPr>
      <w:rFonts w:ascii="Times New Roman" w:eastAsia="SimSun" w:hAnsi="Times New Roman" w:cs="Times New Roman"/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E0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D07"/>
    <w:rPr>
      <w:rFonts w:ascii="Times New Roman" w:eastAsia="SimSun" w:hAnsi="Times New Roman" w:cs="Times New Roman"/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7D07"/>
    <w:pPr>
      <w:spacing w:after="0" w:line="240" w:lineRule="auto"/>
    </w:pPr>
    <w:rPr>
      <w:rFonts w:ascii="Times New Roman" w:eastAsia="SimSun" w:hAnsi="Times New Roman" w:cs="Times New Roman"/>
      <w:kern w:val="0"/>
      <w:lang w:val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B7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D07"/>
    <w:rPr>
      <w:rFonts w:ascii="Times New Roman" w:eastAsia="SimSun" w:hAnsi="Times New Roman" w:cs="Times New Roman"/>
      <w:kern w:val="0"/>
      <w:lang w:val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0680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A18"/>
    <w:rPr>
      <w:rFonts w:ascii="Tahoma" w:eastAsia="SimSun" w:hAnsi="Tahoma" w:cs="Tahoma"/>
      <w:kern w:val="0"/>
      <w:sz w:val="16"/>
      <w:szCs w:val="16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E0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A18"/>
    <w:rPr>
      <w:rFonts w:ascii="Times New Roman" w:eastAsia="SimSun" w:hAnsi="Times New Roman" w:cs="Times New Roman"/>
      <w:kern w:val="0"/>
      <w:lang w:val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E0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Mátrai</dc:creator>
  <cp:keywords/>
  <dc:description/>
  <cp:lastModifiedBy>Szkola</cp:lastModifiedBy>
  <cp:revision>3</cp:revision>
  <dcterms:created xsi:type="dcterms:W3CDTF">2023-05-28T17:27:00Z</dcterms:created>
  <dcterms:modified xsi:type="dcterms:W3CDTF">2023-10-05T07:23:00Z</dcterms:modified>
</cp:coreProperties>
</file>