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2CB70AB4" w:rsidR="00895E77" w:rsidRPr="00C637C7" w:rsidRDefault="00C43E42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2FEE2786" w14:textId="0ABCE590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 w:rsidR="00C43E42">
        <w:rPr>
          <w:b/>
          <w:lang w:val="en-US"/>
        </w:rPr>
        <w:t>Bilişim</w:t>
      </w:r>
      <w:proofErr w:type="spellEnd"/>
      <w:r w:rsidR="00C43E42">
        <w:rPr>
          <w:b/>
          <w:lang w:val="en-US"/>
        </w:rPr>
        <w:t xml:space="preserve"> </w:t>
      </w:r>
      <w:proofErr w:type="spellStart"/>
      <w:r w:rsidR="00C43E42">
        <w:rPr>
          <w:b/>
          <w:lang w:val="en-US"/>
        </w:rPr>
        <w:t>Dersi</w:t>
      </w:r>
      <w:proofErr w:type="spellEnd"/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031AF2" w:rsidRPr="00BB0A64" w14:paraId="31CF5B12" w14:textId="77777777" w:rsidTr="00E17753">
        <w:tc>
          <w:tcPr>
            <w:tcW w:w="4186" w:type="dxa"/>
            <w:shd w:val="clear" w:color="auto" w:fill="FFE599"/>
          </w:tcPr>
          <w:p w14:paraId="5E6F1DCA" w14:textId="20F92F1E" w:rsidR="00031AF2" w:rsidRPr="00F41D57" w:rsidRDefault="00C43E42" w:rsidP="00031AF2">
            <w:pPr>
              <w:spacing w:before="120"/>
              <w:rPr>
                <w:b/>
                <w:szCs w:val="24"/>
                <w:lang w:val="en-US"/>
              </w:rPr>
            </w:pPr>
            <w:proofErr w:type="spellStart"/>
            <w:r w:rsidRPr="00F41D57">
              <w:rPr>
                <w:b/>
                <w:sz w:val="22"/>
                <w:lang w:val="en-US"/>
              </w:rPr>
              <w:t>Yaş</w:t>
            </w:r>
            <w:proofErr w:type="spellEnd"/>
            <w:r w:rsidRPr="00F41D57">
              <w:rPr>
                <w:b/>
                <w:sz w:val="22"/>
                <w:lang w:val="en-US"/>
              </w:rPr>
              <w:t xml:space="preserve">, </w:t>
            </w:r>
            <w:proofErr w:type="spellStart"/>
            <w:r w:rsidRPr="00F41D57">
              <w:rPr>
                <w:b/>
                <w:sz w:val="22"/>
                <w:lang w:val="en-US"/>
              </w:rPr>
              <w:t>seviye</w:t>
            </w:r>
            <w:proofErr w:type="spellEnd"/>
            <w:r w:rsidR="00031AF2" w:rsidRPr="00F41D57"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6EA63A8D" w:rsidR="00031AF2" w:rsidRPr="00BB0A64" w:rsidRDefault="00031AF2" w:rsidP="00031AF2">
            <w:pPr>
              <w:spacing w:before="120"/>
              <w:rPr>
                <w:sz w:val="22"/>
                <w:lang w:val="en-US"/>
              </w:rPr>
            </w:pPr>
            <w:r>
              <w:rPr>
                <w:szCs w:val="24"/>
                <w:lang w:val="ro-RO"/>
              </w:rPr>
              <w:t>13-14</w:t>
            </w:r>
          </w:p>
        </w:tc>
      </w:tr>
      <w:tr w:rsidR="00031AF2" w:rsidRPr="00BB0A64" w14:paraId="1D1F26CE" w14:textId="77777777" w:rsidTr="00E17753">
        <w:tc>
          <w:tcPr>
            <w:tcW w:w="4186" w:type="dxa"/>
            <w:shd w:val="clear" w:color="auto" w:fill="FFE599"/>
          </w:tcPr>
          <w:p w14:paraId="7AE57EC1" w14:textId="1A854819" w:rsidR="00031AF2" w:rsidRPr="00BB0A64" w:rsidRDefault="00C43E42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72C7DEB4" w:rsidR="00031AF2" w:rsidRPr="00BB0A64" w:rsidRDefault="00C43E42" w:rsidP="00031AF2">
            <w:pPr>
              <w:spacing w:before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Bilişim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Teknolojileri</w:t>
            </w:r>
            <w:proofErr w:type="spellEnd"/>
          </w:p>
        </w:tc>
      </w:tr>
      <w:tr w:rsidR="00031AF2" w:rsidRPr="00BB0A64" w14:paraId="5CA84D87" w14:textId="77777777" w:rsidTr="00E17753">
        <w:tc>
          <w:tcPr>
            <w:tcW w:w="4186" w:type="dxa"/>
            <w:shd w:val="clear" w:color="auto" w:fill="FFE599"/>
          </w:tcPr>
          <w:p w14:paraId="16EC49B8" w14:textId="45B6EFC6" w:rsidR="00031AF2" w:rsidRPr="00BB0A64" w:rsidRDefault="00031AF2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A</w:t>
            </w:r>
            <w:r w:rsidR="00C43E42">
              <w:rPr>
                <w:b/>
                <w:bCs/>
                <w:szCs w:val="24"/>
                <w:lang w:val="en-US"/>
              </w:rPr>
              <w:t>maçlar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14:paraId="60EA8A2F" w14:textId="75B525B6" w:rsidR="00C43E42" w:rsidRDefault="00C43E42" w:rsidP="00031AF2">
            <w:pPr>
              <w:spacing w:before="120"/>
              <w:rPr>
                <w:color w:val="202124"/>
                <w:szCs w:val="24"/>
              </w:rPr>
            </w:pPr>
            <w:proofErr w:type="spellStart"/>
            <w:r w:rsidRPr="00C43E42">
              <w:rPr>
                <w:color w:val="202124"/>
                <w:szCs w:val="24"/>
              </w:rPr>
              <w:t>Bilişim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gerektiren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meslekleri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tanıtmak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ve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öğrencilerin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bu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dersleri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seçip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seçemeyeceklerine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karar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vermelerine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yardımcı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olmak</w:t>
            </w:r>
            <w:proofErr w:type="spellEnd"/>
            <w:r w:rsidRPr="00C43E42">
              <w:rPr>
                <w:color w:val="202124"/>
                <w:szCs w:val="24"/>
              </w:rPr>
              <w:t xml:space="preserve">. </w:t>
            </w:r>
            <w:proofErr w:type="spellStart"/>
            <w:r w:rsidRPr="00C43E42">
              <w:rPr>
                <w:color w:val="202124"/>
                <w:szCs w:val="24"/>
              </w:rPr>
              <w:t>Öğrencilerin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ilgi</w:t>
            </w:r>
            <w:proofErr w:type="spellEnd"/>
            <w:r w:rsidRPr="00C43E42">
              <w:rPr>
                <w:color w:val="202124"/>
                <w:szCs w:val="24"/>
              </w:rPr>
              <w:t xml:space="preserve">, </w:t>
            </w:r>
            <w:proofErr w:type="spellStart"/>
            <w:r w:rsidRPr="00C43E42">
              <w:rPr>
                <w:color w:val="202124"/>
                <w:szCs w:val="24"/>
              </w:rPr>
              <w:t>bilgi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ve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becerilerine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en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uygun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mesleği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seçmelerine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yardımcı</w:t>
            </w:r>
            <w:proofErr w:type="spellEnd"/>
            <w:r w:rsidRPr="00C43E42">
              <w:rPr>
                <w:color w:val="202124"/>
                <w:szCs w:val="24"/>
              </w:rPr>
              <w:t xml:space="preserve"> </w:t>
            </w:r>
            <w:proofErr w:type="spellStart"/>
            <w:r w:rsidRPr="00C43E42">
              <w:rPr>
                <w:color w:val="202124"/>
                <w:szCs w:val="24"/>
              </w:rPr>
              <w:t>olmak</w:t>
            </w:r>
            <w:proofErr w:type="spellEnd"/>
            <w:r w:rsidRPr="00C43E42">
              <w:rPr>
                <w:color w:val="202124"/>
                <w:szCs w:val="24"/>
              </w:rPr>
              <w:t>.</w:t>
            </w:r>
          </w:p>
          <w:p w14:paraId="01D4D2D1" w14:textId="4174BCB7" w:rsidR="00031AF2" w:rsidRPr="00BB0A64" w:rsidRDefault="00031AF2" w:rsidP="00031AF2">
            <w:pPr>
              <w:spacing w:before="120"/>
              <w:rPr>
                <w:szCs w:val="24"/>
                <w:lang w:val="en-US"/>
              </w:rPr>
            </w:pPr>
          </w:p>
        </w:tc>
      </w:tr>
      <w:tr w:rsidR="00031AF2" w:rsidRPr="00BB0A64" w14:paraId="1A62E3D8" w14:textId="77777777" w:rsidTr="00E17753">
        <w:tc>
          <w:tcPr>
            <w:tcW w:w="4186" w:type="dxa"/>
            <w:shd w:val="clear" w:color="auto" w:fill="FFE599"/>
          </w:tcPr>
          <w:p w14:paraId="3FB31753" w14:textId="6DB1EEB8" w:rsidR="00031AF2" w:rsidRPr="00BB0A64" w:rsidRDefault="00C43E42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F285649" w:rsidR="00031AF2" w:rsidRPr="00BB0A64" w:rsidRDefault="00031AF2" w:rsidP="00031AF2">
            <w:pPr>
              <w:spacing w:before="120"/>
              <w:rPr>
                <w:szCs w:val="24"/>
                <w:lang w:val="en-US"/>
              </w:rPr>
            </w:pPr>
            <w:r w:rsidRPr="0026054D">
              <w:rPr>
                <w:szCs w:val="24"/>
                <w:lang w:val="ro-RO"/>
              </w:rPr>
              <w:t>15-20</w:t>
            </w:r>
          </w:p>
        </w:tc>
      </w:tr>
      <w:tr w:rsidR="00031AF2" w:rsidRPr="00BB0A64" w14:paraId="3B24FBBA" w14:textId="77777777" w:rsidTr="00E17753">
        <w:tc>
          <w:tcPr>
            <w:tcW w:w="4186" w:type="dxa"/>
            <w:shd w:val="clear" w:color="auto" w:fill="FFE599"/>
          </w:tcPr>
          <w:p w14:paraId="5ECB86FF" w14:textId="122E08CE" w:rsidR="00031AF2" w:rsidRPr="00BB0A64" w:rsidRDefault="00C43E42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088A8822" w:rsidR="00031AF2" w:rsidRPr="00BB0A64" w:rsidRDefault="00031AF2" w:rsidP="00031AF2">
            <w:pPr>
              <w:spacing w:before="120"/>
              <w:rPr>
                <w:szCs w:val="24"/>
                <w:lang w:val="en-US"/>
              </w:rPr>
            </w:pPr>
            <w:r w:rsidRPr="0026054D">
              <w:rPr>
                <w:szCs w:val="24"/>
                <w:lang w:val="ro-RO"/>
              </w:rPr>
              <w:t xml:space="preserve">15 </w:t>
            </w:r>
            <w:r w:rsidR="00C43E42">
              <w:rPr>
                <w:szCs w:val="24"/>
                <w:lang w:val="ro-RO"/>
              </w:rPr>
              <w:t>dk</w:t>
            </w:r>
          </w:p>
        </w:tc>
      </w:tr>
      <w:tr w:rsidR="00031AF2" w:rsidRPr="00BB0A64" w14:paraId="4474A97A" w14:textId="77777777" w:rsidTr="00E17753">
        <w:tc>
          <w:tcPr>
            <w:tcW w:w="4186" w:type="dxa"/>
            <w:shd w:val="clear" w:color="auto" w:fill="FFE599"/>
          </w:tcPr>
          <w:p w14:paraId="14D9D30F" w14:textId="5B4C43B5" w:rsidR="00031AF2" w:rsidRPr="00BB0A64" w:rsidRDefault="00031AF2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</w:t>
            </w:r>
            <w:r w:rsidR="00C43E42">
              <w:rPr>
                <w:b/>
                <w:bCs/>
                <w:szCs w:val="24"/>
                <w:lang w:val="en-US"/>
              </w:rPr>
              <w:t>yaller</w:t>
            </w:r>
            <w:proofErr w:type="spellEnd"/>
            <w:r w:rsidR="00C43E42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58AA03AE" w:rsidR="00031AF2" w:rsidRPr="00BB0A64" w:rsidRDefault="00C43E42" w:rsidP="00031AF2">
            <w:pPr>
              <w:spacing w:before="120"/>
              <w:rPr>
                <w:szCs w:val="24"/>
                <w:lang w:val="en-US"/>
              </w:rPr>
            </w:pPr>
            <w:r>
              <w:rPr>
                <w:szCs w:val="24"/>
                <w:lang w:val="ro-RO"/>
              </w:rPr>
              <w:t xml:space="preserve">Bilgisayar, projeksiyon aleti, yazıcı, eğitici platformlar. </w:t>
            </w:r>
          </w:p>
        </w:tc>
      </w:tr>
      <w:tr w:rsidR="00031AF2" w:rsidRPr="00BB0A64" w14:paraId="384ABDE0" w14:textId="77777777" w:rsidTr="00E17753">
        <w:tc>
          <w:tcPr>
            <w:tcW w:w="4186" w:type="dxa"/>
            <w:shd w:val="clear" w:color="auto" w:fill="FFE599"/>
          </w:tcPr>
          <w:p w14:paraId="4A9683DD" w14:textId="1FDF3369" w:rsidR="00031AF2" w:rsidRPr="00BB0A64" w:rsidRDefault="00C43E42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7E23EAC4" w:rsidR="00031AF2" w:rsidRPr="00AF6587" w:rsidRDefault="00AF6587" w:rsidP="00031AF2">
            <w:pPr>
              <w:spacing w:before="120"/>
              <w:rPr>
                <w:szCs w:val="24"/>
              </w:rPr>
            </w:pPr>
            <w:proofErr w:type="spellStart"/>
            <w:r w:rsidRPr="00AF6587">
              <w:rPr>
                <w:szCs w:val="24"/>
              </w:rPr>
              <w:t>Anadilde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iletişim</w:t>
            </w:r>
            <w:proofErr w:type="spellEnd"/>
            <w:r w:rsidRPr="00AF6587">
              <w:rPr>
                <w:szCs w:val="24"/>
              </w:rPr>
              <w:t xml:space="preserve">, fen </w:t>
            </w:r>
            <w:proofErr w:type="spellStart"/>
            <w:r w:rsidRPr="00AF6587">
              <w:rPr>
                <w:szCs w:val="24"/>
              </w:rPr>
              <w:t>yeterlikleri</w:t>
            </w:r>
            <w:proofErr w:type="spellEnd"/>
            <w:r w:rsidRPr="00AF6587">
              <w:rPr>
                <w:szCs w:val="24"/>
              </w:rPr>
              <w:t xml:space="preserve">, </w:t>
            </w:r>
            <w:proofErr w:type="spellStart"/>
            <w:r w:rsidRPr="00AF6587">
              <w:rPr>
                <w:szCs w:val="24"/>
              </w:rPr>
              <w:t>dijital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yeterlikler</w:t>
            </w:r>
            <w:proofErr w:type="spellEnd"/>
            <w:r w:rsidRPr="00AF6587">
              <w:rPr>
                <w:szCs w:val="24"/>
              </w:rPr>
              <w:t xml:space="preserve">, </w:t>
            </w:r>
            <w:proofErr w:type="spellStart"/>
            <w:r w:rsidRPr="00AF6587">
              <w:rPr>
                <w:szCs w:val="24"/>
              </w:rPr>
              <w:t>personel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yeterlikleri</w:t>
            </w:r>
            <w:proofErr w:type="spellEnd"/>
            <w:r w:rsidRPr="00AF6587">
              <w:rPr>
                <w:szCs w:val="24"/>
              </w:rPr>
              <w:t xml:space="preserve">, </w:t>
            </w:r>
            <w:proofErr w:type="spellStart"/>
            <w:r w:rsidRPr="00AF6587">
              <w:rPr>
                <w:szCs w:val="24"/>
              </w:rPr>
              <w:t>sosyal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yeterlikler</w:t>
            </w:r>
            <w:proofErr w:type="spellEnd"/>
            <w:r w:rsidRPr="00AF6587">
              <w:rPr>
                <w:szCs w:val="24"/>
              </w:rPr>
              <w:t>.</w:t>
            </w:r>
          </w:p>
        </w:tc>
      </w:tr>
      <w:tr w:rsidR="00031AF2" w:rsidRPr="00BB0A64" w14:paraId="4B43B214" w14:textId="77777777" w:rsidTr="00E17753">
        <w:tc>
          <w:tcPr>
            <w:tcW w:w="4186" w:type="dxa"/>
            <w:shd w:val="clear" w:color="auto" w:fill="FFE599"/>
          </w:tcPr>
          <w:p w14:paraId="26631E7B" w14:textId="1422A943" w:rsidR="00031AF2" w:rsidRPr="00BB0A64" w:rsidRDefault="00AF6587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031AF2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AEB35" w14:textId="34757B1C" w:rsidR="00AF6587" w:rsidRDefault="00AF6587" w:rsidP="00DE2800">
            <w:pPr>
              <w:spacing w:line="276" w:lineRule="auto"/>
              <w:jc w:val="both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Öğrenciler kendi ç</w:t>
            </w:r>
            <w:r w:rsidRPr="00AF6587">
              <w:rPr>
                <w:szCs w:val="24"/>
                <w:lang w:val="ro-RO"/>
              </w:rPr>
              <w:t xml:space="preserve">alışmalarına dayanarak, kendi görüşlerine göre </w:t>
            </w:r>
            <w:r>
              <w:rPr>
                <w:szCs w:val="24"/>
                <w:lang w:val="ro-RO"/>
              </w:rPr>
              <w:t xml:space="preserve">bilişim </w:t>
            </w:r>
            <w:r w:rsidRPr="00AF6587">
              <w:rPr>
                <w:szCs w:val="24"/>
                <w:lang w:val="ro-RO"/>
              </w:rPr>
              <w:t>çalışmaları, ITC'nin gerekli olduğu / gerekli olmadığı meslekleri top</w:t>
            </w:r>
            <w:r>
              <w:rPr>
                <w:szCs w:val="24"/>
                <w:lang w:val="ro-RO"/>
              </w:rPr>
              <w:t>ar</w:t>
            </w:r>
            <w:r w:rsidRPr="00AF6587">
              <w:rPr>
                <w:szCs w:val="24"/>
                <w:lang w:val="ro-RO"/>
              </w:rPr>
              <w:t>larlar. Bilgisayarlarının olanaklarını ve uygulanabilirliğini bilmelidirler. Kullanılan uygulamayı bilmeleri gerekir.</w:t>
            </w:r>
          </w:p>
          <w:p w14:paraId="439521EF" w14:textId="1A00A7D5" w:rsidR="00031AF2" w:rsidRPr="00031AF2" w:rsidRDefault="00031AF2" w:rsidP="00DE2800">
            <w:pPr>
              <w:spacing w:line="276" w:lineRule="auto"/>
              <w:jc w:val="both"/>
              <w:rPr>
                <w:szCs w:val="24"/>
                <w:lang w:val="ro-RO"/>
              </w:rPr>
            </w:pPr>
          </w:p>
        </w:tc>
      </w:tr>
      <w:tr w:rsidR="00031AF2" w:rsidRPr="00BB0A64" w14:paraId="1D09DE1C" w14:textId="77777777" w:rsidTr="00E17753">
        <w:tc>
          <w:tcPr>
            <w:tcW w:w="4186" w:type="dxa"/>
            <w:shd w:val="clear" w:color="auto" w:fill="FFE599"/>
          </w:tcPr>
          <w:p w14:paraId="7F138473" w14:textId="7DC8D007" w:rsidR="00031AF2" w:rsidRPr="00BB0A64" w:rsidRDefault="00AF6587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7789F6F" w14:textId="5FF19AB2" w:rsidR="00AF6587" w:rsidRDefault="00AF6587" w:rsidP="00031AF2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 w:rsidRPr="00AF6587">
              <w:rPr>
                <w:szCs w:val="24"/>
              </w:rPr>
              <w:t>Kendisi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ilgilibilgileri</w:t>
            </w:r>
            <w:proofErr w:type="spellEnd"/>
            <w:r>
              <w:rPr>
                <w:szCs w:val="24"/>
              </w:rPr>
              <w:t>,</w:t>
            </w:r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eğitim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ve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meslekler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hakkındaki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bilgileri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kullanarak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eğitim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ve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kariyer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devamı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ile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ilgili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kararlar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vermek</w:t>
            </w:r>
            <w:proofErr w:type="spellEnd"/>
            <w:r w:rsidRPr="00AF6587">
              <w:rPr>
                <w:szCs w:val="24"/>
              </w:rPr>
              <w:t>.</w:t>
            </w:r>
          </w:p>
          <w:p w14:paraId="2ACD3227" w14:textId="52C88397" w:rsidR="00031AF2" w:rsidRPr="00031AF2" w:rsidRDefault="00031AF2" w:rsidP="00031AF2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031AF2" w:rsidRPr="00BB0A64" w14:paraId="653EDD51" w14:textId="77777777" w:rsidTr="00E17753">
        <w:tc>
          <w:tcPr>
            <w:tcW w:w="4186" w:type="dxa"/>
            <w:shd w:val="clear" w:color="auto" w:fill="FFE599"/>
          </w:tcPr>
          <w:p w14:paraId="1E9A86C8" w14:textId="0EEE2A84" w:rsidR="00031AF2" w:rsidRPr="00BB0A64" w:rsidRDefault="00AF6587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Karşılaşılabilecek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54AE950" w14:textId="328C3C4C" w:rsidR="00AF6587" w:rsidRDefault="00AF6587" w:rsidP="00DE2800">
            <w:pPr>
              <w:spacing w:line="276" w:lineRule="auto"/>
              <w:jc w:val="both"/>
              <w:rPr>
                <w:color w:val="202124"/>
                <w:szCs w:val="24"/>
              </w:rPr>
            </w:pPr>
            <w:proofErr w:type="spellStart"/>
            <w:r w:rsidRPr="00AF6587">
              <w:rPr>
                <w:color w:val="202124"/>
                <w:szCs w:val="24"/>
              </w:rPr>
              <w:t>Bilgi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eksikliği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nedeniyle</w:t>
            </w:r>
            <w:proofErr w:type="spellEnd"/>
            <w:r w:rsidRPr="00AF6587">
              <w:rPr>
                <w:color w:val="202124"/>
                <w:szCs w:val="24"/>
              </w:rPr>
              <w:t xml:space="preserve">, </w:t>
            </w:r>
            <w:proofErr w:type="spellStart"/>
            <w:r w:rsidRPr="00AF6587">
              <w:rPr>
                <w:color w:val="202124"/>
                <w:szCs w:val="24"/>
              </w:rPr>
              <w:t>öğrenciler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bilgisayar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kullanım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alanlarının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bu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kadar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çok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olduğunu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ve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kapsamlı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bir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bilgisayar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bilimi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bilgisini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ve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daha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fazlasını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içerdiğini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hayal</w:t>
            </w:r>
            <w:proofErr w:type="spellEnd"/>
            <w:r w:rsidRPr="00AF6587">
              <w:rPr>
                <w:color w:val="202124"/>
                <w:szCs w:val="24"/>
              </w:rPr>
              <w:t xml:space="preserve"> </w:t>
            </w:r>
            <w:proofErr w:type="spellStart"/>
            <w:r w:rsidRPr="00AF6587">
              <w:rPr>
                <w:color w:val="202124"/>
                <w:szCs w:val="24"/>
              </w:rPr>
              <w:t>edemezler</w:t>
            </w:r>
            <w:proofErr w:type="spellEnd"/>
            <w:r w:rsidRPr="00AF6587">
              <w:rPr>
                <w:color w:val="202124"/>
                <w:szCs w:val="24"/>
              </w:rPr>
              <w:t>.</w:t>
            </w:r>
          </w:p>
          <w:p w14:paraId="29315962" w14:textId="48F2064D" w:rsidR="00031AF2" w:rsidRPr="00031AF2" w:rsidRDefault="00031AF2" w:rsidP="00DE2800">
            <w:pPr>
              <w:spacing w:line="276" w:lineRule="auto"/>
              <w:jc w:val="both"/>
              <w:rPr>
                <w:color w:val="202124"/>
                <w:szCs w:val="24"/>
              </w:rPr>
            </w:pPr>
          </w:p>
        </w:tc>
      </w:tr>
      <w:tr w:rsidR="00031AF2" w:rsidRPr="00BB0A64" w14:paraId="5FDA28C4" w14:textId="77777777" w:rsidTr="00E17753">
        <w:tc>
          <w:tcPr>
            <w:tcW w:w="4186" w:type="dxa"/>
            <w:shd w:val="clear" w:color="auto" w:fill="FFE599"/>
          </w:tcPr>
          <w:p w14:paraId="37BD48AA" w14:textId="2563DA9E" w:rsidR="00031AF2" w:rsidRPr="00BB0A64" w:rsidRDefault="00AF6587" w:rsidP="00031AF2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031AF2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EEEA5B2" w14:textId="0C8A7646" w:rsidR="00AF6587" w:rsidRDefault="00AF6587" w:rsidP="00DE2800">
            <w:pPr>
              <w:jc w:val="both"/>
              <w:rPr>
                <w:szCs w:val="24"/>
              </w:rPr>
            </w:pPr>
            <w:proofErr w:type="spellStart"/>
            <w:r w:rsidRPr="00AF6587">
              <w:rPr>
                <w:szCs w:val="24"/>
              </w:rPr>
              <w:t>Okul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yılı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boyunca</w:t>
            </w:r>
            <w:proofErr w:type="spellEnd"/>
            <w:r w:rsidRPr="00AF6587">
              <w:rPr>
                <w:szCs w:val="24"/>
              </w:rPr>
              <w:t xml:space="preserve">, </w:t>
            </w:r>
            <w:proofErr w:type="spellStart"/>
            <w:r w:rsidRPr="00AF6587">
              <w:rPr>
                <w:szCs w:val="24"/>
              </w:rPr>
              <w:t>öğrenciler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bilgisayar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bilimi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ve</w:t>
            </w:r>
            <w:proofErr w:type="spellEnd"/>
            <w:r w:rsidRPr="00AF6587">
              <w:rPr>
                <w:szCs w:val="24"/>
              </w:rPr>
              <w:t xml:space="preserve"> ITC </w:t>
            </w:r>
            <w:proofErr w:type="spellStart"/>
            <w:r w:rsidRPr="00AF6587">
              <w:rPr>
                <w:szCs w:val="24"/>
              </w:rPr>
              <w:t>derslerinde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farklı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faaliyet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alanlarından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meslekleri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keşfedecekler</w:t>
            </w:r>
            <w:proofErr w:type="spellEnd"/>
            <w:r w:rsidRPr="00AF6587">
              <w:rPr>
                <w:szCs w:val="24"/>
              </w:rPr>
              <w:t xml:space="preserve">, </w:t>
            </w:r>
            <w:proofErr w:type="spellStart"/>
            <w:r w:rsidRPr="00AF6587">
              <w:rPr>
                <w:szCs w:val="24"/>
              </w:rPr>
              <w:t>böylece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gelecekteki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kariyer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seçimleri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daha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kolay</w:t>
            </w:r>
            <w:proofErr w:type="spellEnd"/>
            <w:r w:rsidRPr="00AF6587">
              <w:rPr>
                <w:szCs w:val="24"/>
              </w:rPr>
              <w:t xml:space="preserve"> </w:t>
            </w:r>
            <w:proofErr w:type="spellStart"/>
            <w:r w:rsidRPr="00AF6587">
              <w:rPr>
                <w:szCs w:val="24"/>
              </w:rPr>
              <w:t>olacaktır</w:t>
            </w:r>
            <w:proofErr w:type="spellEnd"/>
            <w:r w:rsidRPr="00AF6587">
              <w:rPr>
                <w:szCs w:val="24"/>
              </w:rPr>
              <w:t>.</w:t>
            </w:r>
          </w:p>
          <w:p w14:paraId="73996C3C" w14:textId="36E813DA" w:rsidR="00DE2800" w:rsidRPr="00DE2800" w:rsidRDefault="00DE2800" w:rsidP="00DE2800">
            <w:pPr>
              <w:jc w:val="both"/>
              <w:rPr>
                <w:szCs w:val="24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E17753" w:rsidRPr="00FA72E0" w14:paraId="7699EE64" w14:textId="77777777" w:rsidTr="001F763E">
        <w:tc>
          <w:tcPr>
            <w:tcW w:w="993" w:type="dxa"/>
            <w:shd w:val="clear" w:color="auto" w:fill="FFE599"/>
          </w:tcPr>
          <w:p w14:paraId="4FE8FE8E" w14:textId="73CAB968" w:rsidR="00E17753" w:rsidRPr="00FA72E0" w:rsidRDefault="00AF6587" w:rsidP="001F763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4" w:type="dxa"/>
            <w:shd w:val="clear" w:color="auto" w:fill="FFE599"/>
          </w:tcPr>
          <w:p w14:paraId="387A7CAB" w14:textId="6A09D5DC" w:rsidR="00E17753" w:rsidRPr="00FA72E0" w:rsidRDefault="00AF6587" w:rsidP="001F763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30" w:type="dxa"/>
            <w:shd w:val="clear" w:color="auto" w:fill="FFE599"/>
          </w:tcPr>
          <w:p w14:paraId="4E0D7DA4" w14:textId="77777777" w:rsidR="00E17753" w:rsidRPr="00FA72E0" w:rsidRDefault="00E17753" w:rsidP="001F763E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E17753" w:rsidRPr="00031AF2" w14:paraId="039C2E4B" w14:textId="77777777" w:rsidTr="001F763E">
        <w:tc>
          <w:tcPr>
            <w:tcW w:w="993" w:type="dxa"/>
            <w:shd w:val="clear" w:color="auto" w:fill="auto"/>
            <w:vAlign w:val="center"/>
          </w:tcPr>
          <w:p w14:paraId="0A5B6F2A" w14:textId="77777777" w:rsidR="00E17753" w:rsidRPr="002118F5" w:rsidRDefault="00E17753" w:rsidP="001F763E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4" w:type="dxa"/>
            <w:shd w:val="clear" w:color="auto" w:fill="auto"/>
          </w:tcPr>
          <w:p w14:paraId="5C7ABA3D" w14:textId="5528E2FC" w:rsidR="00AF6587" w:rsidRPr="00AF6587" w:rsidRDefault="00AF6587" w:rsidP="00AF6587">
            <w:pPr>
              <w:numPr>
                <w:ilvl w:val="0"/>
                <w:numId w:val="1"/>
              </w:numPr>
              <w:spacing w:line="276" w:lineRule="auto"/>
              <w:rPr>
                <w:b/>
                <w:szCs w:val="24"/>
                <w:lang w:val="hu-HU"/>
              </w:rPr>
            </w:pPr>
            <w:r w:rsidRPr="00AF6587">
              <w:rPr>
                <w:b/>
                <w:szCs w:val="24"/>
                <w:lang w:val="hu-HU"/>
              </w:rPr>
              <w:t xml:space="preserve">I. Hazırlık </w:t>
            </w:r>
            <w:r>
              <w:rPr>
                <w:b/>
                <w:szCs w:val="24"/>
                <w:lang w:val="hu-HU"/>
              </w:rPr>
              <w:t>aktivitesi</w:t>
            </w:r>
          </w:p>
          <w:p w14:paraId="2CF236C3" w14:textId="77777777" w:rsidR="00AF6587" w:rsidRDefault="00AF6587" w:rsidP="00AF6587">
            <w:pPr>
              <w:spacing w:line="276" w:lineRule="auto"/>
              <w:rPr>
                <w:b/>
                <w:szCs w:val="24"/>
                <w:lang w:val="hu-HU"/>
              </w:rPr>
            </w:pPr>
            <w:r w:rsidRPr="00AF6587">
              <w:rPr>
                <w:b/>
                <w:szCs w:val="24"/>
                <w:lang w:val="hu-HU"/>
              </w:rPr>
              <w:t>Amaç: Bilgisayar çalışmaları, Bilgi ve iletişim teknolojisi gerektiren faaliyet alanlarını tanımak.</w:t>
            </w:r>
          </w:p>
          <w:p w14:paraId="340A3A8F" w14:textId="78088C1F" w:rsidR="00AF6587" w:rsidRPr="00AF6587" w:rsidRDefault="0078454D" w:rsidP="00AF6587">
            <w:pPr>
              <w:spacing w:line="276" w:lineRule="auto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Öğretmen b</w:t>
            </w:r>
            <w:r w:rsidR="00AF6587" w:rsidRPr="00AF6587">
              <w:rPr>
                <w:b/>
                <w:szCs w:val="24"/>
                <w:lang w:val="hu-HU"/>
              </w:rPr>
              <w:t>ilgisayarın kullanıldığı ve kullanılmadığı faaliyet alanlarını adlandır</w:t>
            </w:r>
            <w:r>
              <w:rPr>
                <w:b/>
                <w:szCs w:val="24"/>
                <w:lang w:val="hu-HU"/>
              </w:rPr>
              <w:t>ır.</w:t>
            </w:r>
          </w:p>
          <w:p w14:paraId="07755CF0" w14:textId="3A6E8F11" w:rsidR="00AF6587" w:rsidRPr="00AF6587" w:rsidRDefault="0078454D" w:rsidP="0078454D">
            <w:pPr>
              <w:spacing w:line="276" w:lineRule="auto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Öğrenciler v</w:t>
            </w:r>
            <w:r w:rsidR="00AF6587" w:rsidRPr="00AF6587">
              <w:rPr>
                <w:b/>
                <w:szCs w:val="24"/>
                <w:lang w:val="hu-HU"/>
              </w:rPr>
              <w:t>erilen zaman diliminde bilgisayarın kullanıldığı faaliyet alanları ve bilgisayarın kullanılmadığı faaliyet alanlarını</w:t>
            </w:r>
            <w:r>
              <w:rPr>
                <w:b/>
                <w:szCs w:val="24"/>
                <w:lang w:val="hu-HU"/>
              </w:rPr>
              <w:t xml:space="preserve"> </w:t>
            </w:r>
            <w:r w:rsidR="00AF6587" w:rsidRPr="00AF6587">
              <w:rPr>
                <w:b/>
                <w:szCs w:val="24"/>
                <w:lang w:val="hu-HU"/>
              </w:rPr>
              <w:t>liste</w:t>
            </w:r>
            <w:r>
              <w:rPr>
                <w:b/>
                <w:szCs w:val="24"/>
                <w:lang w:val="hu-HU"/>
              </w:rPr>
              <w:t>ler.</w:t>
            </w:r>
          </w:p>
          <w:p w14:paraId="62DBD1BA" w14:textId="3AA358E8" w:rsidR="00AF6587" w:rsidRPr="00AF6587" w:rsidRDefault="00AF6587" w:rsidP="0078454D">
            <w:pPr>
              <w:spacing w:line="276" w:lineRule="auto"/>
              <w:rPr>
                <w:b/>
                <w:szCs w:val="24"/>
                <w:lang w:val="hu-HU"/>
              </w:rPr>
            </w:pPr>
            <w:r w:rsidRPr="00AF6587">
              <w:rPr>
                <w:b/>
                <w:szCs w:val="24"/>
                <w:lang w:val="hu-HU"/>
              </w:rPr>
              <w:t>Öğrencinin verdiği örnek doğru değilse öğretmen not eder ve daha sonra düzeltir.</w:t>
            </w:r>
          </w:p>
          <w:p w14:paraId="5FE22688" w14:textId="77777777" w:rsidR="00AF6587" w:rsidRPr="00AF6587" w:rsidRDefault="00AF6587" w:rsidP="00AF6587">
            <w:pPr>
              <w:spacing w:line="276" w:lineRule="auto"/>
              <w:rPr>
                <w:b/>
                <w:szCs w:val="24"/>
                <w:lang w:val="hu-HU"/>
              </w:rPr>
            </w:pPr>
          </w:p>
          <w:p w14:paraId="2C659CA4" w14:textId="796DAC8D" w:rsidR="00E17753" w:rsidRPr="00031AF2" w:rsidRDefault="00E17753" w:rsidP="0078454D">
            <w:pPr>
              <w:pStyle w:val="Akapitzlist"/>
              <w:tabs>
                <w:tab w:val="left" w:pos="42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530" w:type="dxa"/>
            <w:shd w:val="clear" w:color="auto" w:fill="auto"/>
          </w:tcPr>
          <w:p w14:paraId="513716CB" w14:textId="77777777" w:rsidR="00E17753" w:rsidRPr="00E75B48" w:rsidRDefault="00E17753" w:rsidP="001F763E">
            <w:pPr>
              <w:rPr>
                <w:lang w:val="hu-HU"/>
              </w:rPr>
            </w:pPr>
          </w:p>
          <w:p w14:paraId="49725412" w14:textId="77777777" w:rsidR="00E17753" w:rsidRPr="00E75B48" w:rsidRDefault="00E17753" w:rsidP="001F763E">
            <w:pPr>
              <w:rPr>
                <w:color w:val="auto"/>
                <w:lang w:val="hu-HU"/>
              </w:rPr>
            </w:pPr>
          </w:p>
          <w:p w14:paraId="421006B6" w14:textId="77777777" w:rsidR="00E17753" w:rsidRPr="00E75B48" w:rsidRDefault="00E17753" w:rsidP="001F763E">
            <w:pPr>
              <w:rPr>
                <w:color w:val="auto"/>
                <w:lang w:val="hu-HU"/>
              </w:rPr>
            </w:pPr>
          </w:p>
          <w:p w14:paraId="7BDE5B97" w14:textId="7EAFA762" w:rsidR="00E17753" w:rsidRPr="00E75B48" w:rsidRDefault="00E17753" w:rsidP="001F763E">
            <w:pPr>
              <w:spacing w:before="120" w:after="120" w:line="360" w:lineRule="auto"/>
              <w:jc w:val="center"/>
              <w:rPr>
                <w:szCs w:val="24"/>
                <w:lang w:val="hu-HU"/>
              </w:rPr>
            </w:pPr>
          </w:p>
          <w:p w14:paraId="1C6CAA24" w14:textId="77777777" w:rsidR="00E17753" w:rsidRPr="0026054D" w:rsidRDefault="00E17753" w:rsidP="001F763E">
            <w:pPr>
              <w:spacing w:line="360" w:lineRule="auto"/>
              <w:rPr>
                <w:szCs w:val="24"/>
                <w:lang w:val="ro-RO"/>
              </w:rPr>
            </w:pPr>
          </w:p>
          <w:p w14:paraId="0FC7EB57" w14:textId="5B2A1B7F" w:rsidR="00E17753" w:rsidRPr="00031AF2" w:rsidRDefault="00E17753" w:rsidP="001F763E">
            <w:pPr>
              <w:spacing w:before="120" w:after="120" w:line="360" w:lineRule="auto"/>
              <w:jc w:val="center"/>
              <w:rPr>
                <w:szCs w:val="24"/>
              </w:rPr>
            </w:pPr>
            <w:proofErr w:type="spellStart"/>
            <w:r w:rsidRPr="007F191D">
              <w:rPr>
                <w:szCs w:val="24"/>
              </w:rPr>
              <w:t>B</w:t>
            </w:r>
            <w:r w:rsidR="0078454D">
              <w:rPr>
                <w:szCs w:val="24"/>
              </w:rPr>
              <w:t>eyin</w:t>
            </w:r>
            <w:proofErr w:type="spellEnd"/>
            <w:r w:rsidR="0078454D">
              <w:rPr>
                <w:szCs w:val="24"/>
              </w:rPr>
              <w:t xml:space="preserve"> </w:t>
            </w:r>
            <w:proofErr w:type="spellStart"/>
            <w:r w:rsidR="0078454D">
              <w:rPr>
                <w:szCs w:val="24"/>
              </w:rPr>
              <w:t>fırtınası</w:t>
            </w:r>
            <w:proofErr w:type="spellEnd"/>
          </w:p>
        </w:tc>
      </w:tr>
      <w:tr w:rsidR="00E17753" w:rsidRPr="00E75B48" w14:paraId="1049D542" w14:textId="77777777" w:rsidTr="001F76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A3E1" w14:textId="77777777" w:rsidR="00E17753" w:rsidRDefault="00E17753" w:rsidP="001F763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  <w:p w14:paraId="75A39DCA" w14:textId="77777777" w:rsidR="00E17753" w:rsidRPr="00FA72E0" w:rsidRDefault="00E17753" w:rsidP="001F763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BDA9" w14:textId="77777777" w:rsidR="0078454D" w:rsidRDefault="0078454D" w:rsidP="007845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54D">
              <w:rPr>
                <w:rFonts w:ascii="Times New Roman" w:hAnsi="Times New Roman" w:cs="Times New Roman"/>
                <w:b/>
                <w:sz w:val="24"/>
                <w:szCs w:val="24"/>
              </w:rPr>
              <w:t>Bilgisayar</w:t>
            </w:r>
            <w:proofErr w:type="spellEnd"/>
            <w:r w:rsidRPr="00784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54D">
              <w:rPr>
                <w:rFonts w:ascii="Times New Roman" w:hAnsi="Times New Roman" w:cs="Times New Roman"/>
                <w:b/>
                <w:sz w:val="24"/>
                <w:szCs w:val="24"/>
              </w:rPr>
              <w:t>kullanım</w:t>
            </w:r>
            <w:proofErr w:type="spellEnd"/>
            <w:r w:rsidRPr="00784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54D">
              <w:rPr>
                <w:rFonts w:ascii="Times New Roman" w:hAnsi="Times New Roman" w:cs="Times New Roman"/>
                <w:b/>
                <w:sz w:val="24"/>
                <w:szCs w:val="24"/>
              </w:rPr>
              <w:t>alanlarını</w:t>
            </w:r>
            <w:proofErr w:type="spellEnd"/>
            <w:r w:rsidRPr="00784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54D">
              <w:rPr>
                <w:rFonts w:ascii="Times New Roman" w:hAnsi="Times New Roman" w:cs="Times New Roman"/>
                <w:b/>
                <w:sz w:val="24"/>
                <w:szCs w:val="24"/>
              </w:rPr>
              <w:t>keşfetmek</w:t>
            </w:r>
            <w:proofErr w:type="spellEnd"/>
          </w:p>
          <w:p w14:paraId="279A65B0" w14:textId="3BDB11EE" w:rsidR="0078454D" w:rsidRPr="0078454D" w:rsidRDefault="0078454D" w:rsidP="0078454D">
            <w:pPr>
              <w:rPr>
                <w:b/>
                <w:szCs w:val="24"/>
              </w:rPr>
            </w:pPr>
            <w:proofErr w:type="spellStart"/>
            <w:r w:rsidRPr="0078454D">
              <w:rPr>
                <w:b/>
                <w:szCs w:val="24"/>
              </w:rPr>
              <w:t>Amaç</w:t>
            </w:r>
            <w:proofErr w:type="spellEnd"/>
            <w:r w:rsidRPr="0078454D">
              <w:rPr>
                <w:b/>
                <w:szCs w:val="24"/>
              </w:rPr>
              <w:t xml:space="preserve">: </w:t>
            </w:r>
            <w:proofErr w:type="spellStart"/>
            <w:r w:rsidRPr="0078454D">
              <w:rPr>
                <w:b/>
                <w:szCs w:val="24"/>
              </w:rPr>
              <w:t>bilgisayar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kullanım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alanlarını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keşfetmek</w:t>
            </w:r>
            <w:proofErr w:type="spellEnd"/>
          </w:p>
          <w:p w14:paraId="693BC649" w14:textId="2DC4116A" w:rsidR="0078454D" w:rsidRPr="0078454D" w:rsidRDefault="0078454D" w:rsidP="0078454D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Öğretmen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ö</w:t>
            </w:r>
            <w:r w:rsidRPr="0078454D">
              <w:rPr>
                <w:b/>
                <w:szCs w:val="24"/>
              </w:rPr>
              <w:t>ğrencilerden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gizli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kelime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oyununda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etkinlik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alanlarını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belirlemelerini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ister</w:t>
            </w:r>
            <w:proofErr w:type="spellEnd"/>
            <w:r w:rsidRPr="0078454D">
              <w:rPr>
                <w:b/>
                <w:szCs w:val="24"/>
              </w:rPr>
              <w:t>.</w:t>
            </w:r>
          </w:p>
          <w:p w14:paraId="3532C4F3" w14:textId="30F35B64" w:rsidR="0078454D" w:rsidRPr="0078454D" w:rsidRDefault="0078454D" w:rsidP="0078454D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Öğrenciler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</w:t>
            </w:r>
            <w:r w:rsidRPr="0078454D">
              <w:rPr>
                <w:b/>
                <w:szCs w:val="24"/>
              </w:rPr>
              <w:t>aaliyet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alanlarıyla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ilgili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gizli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kelimeleri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dikkatle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takip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eder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ve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tespit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ederler</w:t>
            </w:r>
            <w:proofErr w:type="spellEnd"/>
            <w:r w:rsidRPr="0078454D">
              <w:rPr>
                <w:b/>
                <w:szCs w:val="24"/>
              </w:rPr>
              <w:t>.</w:t>
            </w:r>
          </w:p>
          <w:p w14:paraId="77BA5D5D" w14:textId="394F03A8" w:rsidR="0078454D" w:rsidRPr="0078454D" w:rsidRDefault="0078454D" w:rsidP="0078454D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Öğretmen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Tüm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gizli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kelimeleri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bulup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bulmadıklarını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kontrol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edin</w:t>
            </w:r>
            <w:proofErr w:type="spellEnd"/>
            <w:r w:rsidRPr="0078454D">
              <w:rPr>
                <w:b/>
                <w:szCs w:val="24"/>
              </w:rPr>
              <w:t>.</w:t>
            </w:r>
          </w:p>
          <w:p w14:paraId="4FD5B6AA" w14:textId="223AA2E9" w:rsidR="0078454D" w:rsidRPr="0078454D" w:rsidRDefault="0078454D" w:rsidP="0078454D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Öğrenciler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c</w:t>
            </w:r>
            <w:r w:rsidRPr="0078454D">
              <w:rPr>
                <w:b/>
                <w:szCs w:val="24"/>
              </w:rPr>
              <w:t>evap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veri</w:t>
            </w:r>
            <w:r>
              <w:rPr>
                <w:b/>
                <w:szCs w:val="24"/>
              </w:rPr>
              <w:t>rler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ve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karşılaştıkları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zorlukları</w:t>
            </w:r>
            <w:proofErr w:type="spellEnd"/>
            <w:r w:rsidRPr="0078454D">
              <w:rPr>
                <w:b/>
                <w:szCs w:val="24"/>
              </w:rPr>
              <w:t xml:space="preserve"> </w:t>
            </w:r>
            <w:proofErr w:type="spellStart"/>
            <w:r w:rsidRPr="0078454D">
              <w:rPr>
                <w:b/>
                <w:szCs w:val="24"/>
              </w:rPr>
              <w:t>belirti</w:t>
            </w:r>
            <w:r>
              <w:rPr>
                <w:b/>
                <w:szCs w:val="24"/>
              </w:rPr>
              <w:t>rler</w:t>
            </w:r>
            <w:proofErr w:type="spellEnd"/>
            <w:r>
              <w:rPr>
                <w:b/>
                <w:szCs w:val="24"/>
              </w:rPr>
              <w:t>.</w:t>
            </w:r>
          </w:p>
          <w:p w14:paraId="6008FDD1" w14:textId="6336FD71" w:rsidR="00E17753" w:rsidRPr="00304CDD" w:rsidRDefault="00E17753" w:rsidP="001F763E">
            <w:pPr>
              <w:spacing w:before="120" w:line="276" w:lineRule="auto"/>
              <w:rPr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2732" w14:textId="77777777" w:rsidR="00E17753" w:rsidRDefault="00E17753" w:rsidP="001F763E">
            <w:pPr>
              <w:jc w:val="center"/>
            </w:pPr>
          </w:p>
          <w:p w14:paraId="5832950F" w14:textId="77777777" w:rsidR="00E17753" w:rsidRPr="0026054D" w:rsidRDefault="00E75F06" w:rsidP="001F763E">
            <w:pPr>
              <w:spacing w:line="360" w:lineRule="auto"/>
              <w:jc w:val="center"/>
              <w:rPr>
                <w:szCs w:val="24"/>
                <w:lang w:val="ro-RO"/>
              </w:rPr>
            </w:pPr>
            <w:hyperlink r:id="rId8" w:history="1">
              <w:r w:rsidR="00E17753" w:rsidRPr="00C419A8">
                <w:rPr>
                  <w:rStyle w:val="Hipercze"/>
                  <w:szCs w:val="24"/>
                  <w:lang w:val="ro-RO"/>
                </w:rPr>
                <w:t>https://learningapps.org/watch?v=p429xak1a23</w:t>
              </w:r>
            </w:hyperlink>
          </w:p>
          <w:p w14:paraId="278D4FDF" w14:textId="62C24DF5" w:rsidR="00E17753" w:rsidRPr="00E75B48" w:rsidRDefault="0078454D" w:rsidP="001F763E">
            <w:pPr>
              <w:spacing w:line="276" w:lineRule="auto"/>
              <w:jc w:val="center"/>
              <w:rPr>
                <w:szCs w:val="24"/>
                <w:lang w:val="ro-RO"/>
              </w:rPr>
            </w:pPr>
            <w:r w:rsidRPr="00E75B48">
              <w:rPr>
                <w:szCs w:val="24"/>
                <w:lang w:val="ro-RO"/>
              </w:rPr>
              <w:t>Bireysel veya ikili çalışma</w:t>
            </w:r>
          </w:p>
          <w:p w14:paraId="733DD54E" w14:textId="77777777" w:rsidR="00E17753" w:rsidRPr="0026054D" w:rsidRDefault="00E17753" w:rsidP="001F763E">
            <w:pPr>
              <w:spacing w:line="276" w:lineRule="auto"/>
              <w:jc w:val="center"/>
              <w:rPr>
                <w:szCs w:val="24"/>
                <w:lang w:val="ro-RO"/>
              </w:rPr>
            </w:pPr>
          </w:p>
          <w:p w14:paraId="262D137D" w14:textId="4D974115" w:rsidR="00E17753" w:rsidRPr="00E75B48" w:rsidRDefault="00E17753" w:rsidP="001F763E">
            <w:pPr>
              <w:spacing w:line="276" w:lineRule="auto"/>
              <w:jc w:val="center"/>
              <w:rPr>
                <w:szCs w:val="24"/>
                <w:lang w:val="ro-RO"/>
              </w:rPr>
            </w:pPr>
            <w:r w:rsidRPr="00E75B48">
              <w:rPr>
                <w:szCs w:val="24"/>
                <w:lang w:val="ro-RO"/>
              </w:rPr>
              <w:t>Gr</w:t>
            </w:r>
            <w:r w:rsidR="0078454D" w:rsidRPr="00E75B48">
              <w:rPr>
                <w:szCs w:val="24"/>
                <w:lang w:val="ro-RO"/>
              </w:rPr>
              <w:t>up çalışması</w:t>
            </w:r>
          </w:p>
          <w:p w14:paraId="2A516985" w14:textId="3C7A3485" w:rsidR="00E17753" w:rsidRPr="00E75B48" w:rsidRDefault="00E17753" w:rsidP="001F763E">
            <w:pPr>
              <w:spacing w:before="240" w:after="240" w:line="276" w:lineRule="auto"/>
              <w:jc w:val="center"/>
              <w:rPr>
                <w:lang w:val="ro-RO"/>
              </w:rPr>
            </w:pPr>
          </w:p>
        </w:tc>
      </w:tr>
      <w:tr w:rsidR="00E17753" w:rsidRPr="00FA72E0" w14:paraId="3A2FCFD9" w14:textId="77777777" w:rsidTr="001F76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F274" w14:textId="77777777" w:rsidR="00E17753" w:rsidRPr="00E75B48" w:rsidRDefault="00E17753" w:rsidP="001F763E">
            <w:pPr>
              <w:spacing w:before="240"/>
              <w:jc w:val="center"/>
              <w:rPr>
                <w:b/>
                <w:smallCaps/>
                <w:szCs w:val="24"/>
                <w:lang w:val="ro-RO"/>
              </w:rPr>
            </w:pPr>
          </w:p>
          <w:p w14:paraId="0310562A" w14:textId="77777777" w:rsidR="00E17753" w:rsidRPr="00FA72E0" w:rsidRDefault="00E17753" w:rsidP="001F763E">
            <w:pPr>
              <w:spacing w:before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6’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831A" w14:textId="77777777" w:rsidR="0078454D" w:rsidRPr="0078454D" w:rsidRDefault="00E17753" w:rsidP="0078454D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202124"/>
                <w:szCs w:val="24"/>
              </w:rPr>
            </w:pPr>
            <w:r w:rsidRPr="00260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="0078454D" w:rsidRPr="0078454D">
              <w:rPr>
                <w:b/>
                <w:bCs/>
                <w:color w:val="202124"/>
                <w:szCs w:val="24"/>
              </w:rPr>
              <w:t>Meslekler</w:t>
            </w:r>
            <w:proofErr w:type="spellEnd"/>
            <w:r w:rsidR="0078454D"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="0078454D" w:rsidRPr="0078454D">
              <w:rPr>
                <w:b/>
                <w:bCs/>
                <w:color w:val="202124"/>
                <w:szCs w:val="24"/>
              </w:rPr>
              <w:t>ve</w:t>
            </w:r>
            <w:proofErr w:type="spellEnd"/>
            <w:r w:rsidR="0078454D"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="0078454D" w:rsidRPr="0078454D">
              <w:rPr>
                <w:b/>
                <w:bCs/>
                <w:color w:val="202124"/>
                <w:szCs w:val="24"/>
              </w:rPr>
              <w:t>nitelikler</w:t>
            </w:r>
            <w:proofErr w:type="spellEnd"/>
          </w:p>
          <w:p w14:paraId="3DDE1AF1" w14:textId="77777777" w:rsidR="0078454D" w:rsidRPr="0078454D" w:rsidRDefault="0078454D" w:rsidP="0078454D">
            <w:pPr>
              <w:spacing w:line="276" w:lineRule="auto"/>
              <w:rPr>
                <w:b/>
                <w:bCs/>
                <w:color w:val="202124"/>
                <w:szCs w:val="24"/>
              </w:rPr>
            </w:pP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Amaç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: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Amaçlı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öğrenmeyi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teşvik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etmek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>.</w:t>
            </w:r>
          </w:p>
          <w:p w14:paraId="0CBC669F" w14:textId="5937A71E" w:rsidR="0078454D" w:rsidRPr="0078454D" w:rsidRDefault="0078454D" w:rsidP="0078454D">
            <w:pPr>
              <w:spacing w:line="276" w:lineRule="auto"/>
              <w:rPr>
                <w:b/>
                <w:bCs/>
                <w:color w:val="202124"/>
                <w:szCs w:val="24"/>
              </w:rPr>
            </w:pPr>
            <w:proofErr w:type="spellStart"/>
            <w:r w:rsidRPr="0078454D">
              <w:rPr>
                <w:b/>
                <w:bCs/>
                <w:color w:val="202124"/>
                <w:szCs w:val="24"/>
              </w:rPr>
              <w:t>Öğrencilerden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bağlantıyı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açmalarını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ve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her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resim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>/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aktivite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alanını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uygun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ifadelerle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eşleştirmelerini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isteyin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>.</w:t>
            </w:r>
          </w:p>
          <w:p w14:paraId="32B9A340" w14:textId="5711BD0D" w:rsidR="0078454D" w:rsidRPr="0078454D" w:rsidRDefault="0078454D" w:rsidP="0078454D">
            <w:pPr>
              <w:spacing w:line="276" w:lineRule="auto"/>
              <w:rPr>
                <w:b/>
                <w:bCs/>
                <w:color w:val="202124"/>
                <w:szCs w:val="24"/>
              </w:rPr>
            </w:pPr>
            <w:proofErr w:type="spellStart"/>
            <w:r>
              <w:rPr>
                <w:b/>
                <w:bCs/>
                <w:color w:val="202124"/>
                <w:szCs w:val="24"/>
              </w:rPr>
              <w:t>Öğrenciler</w:t>
            </w:r>
            <w:proofErr w:type="spellEnd"/>
            <w:r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202124"/>
                <w:szCs w:val="24"/>
              </w:rPr>
              <w:t>g</w:t>
            </w:r>
            <w:r w:rsidRPr="0078454D">
              <w:rPr>
                <w:b/>
                <w:bCs/>
                <w:color w:val="202124"/>
                <w:szCs w:val="24"/>
              </w:rPr>
              <w:t>örsellere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karşılık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gelen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açıklamaları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faaliyet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alanları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ile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ilişkilendirirler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>.</w:t>
            </w:r>
          </w:p>
          <w:p w14:paraId="16B89EA7" w14:textId="0C1CB725" w:rsidR="0078454D" w:rsidRPr="0078454D" w:rsidRDefault="0078454D" w:rsidP="0078454D">
            <w:pPr>
              <w:spacing w:line="276" w:lineRule="auto"/>
              <w:rPr>
                <w:b/>
                <w:bCs/>
                <w:color w:val="202124"/>
                <w:szCs w:val="24"/>
              </w:rPr>
            </w:pPr>
            <w:proofErr w:type="spellStart"/>
            <w:r w:rsidRPr="0078454D">
              <w:rPr>
                <w:b/>
                <w:bCs/>
                <w:color w:val="202124"/>
                <w:szCs w:val="24"/>
              </w:rPr>
              <w:t>Öğrencilere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bilgisayarın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ana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çalışma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aracı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olduğunu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ve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çok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sayıda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mesleğin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kullanımını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içerdiğini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açıklayın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>.</w:t>
            </w:r>
          </w:p>
          <w:p w14:paraId="0AFAA60E" w14:textId="23C7A99B" w:rsidR="0078454D" w:rsidRPr="0078454D" w:rsidRDefault="0078454D" w:rsidP="0078454D">
            <w:pPr>
              <w:spacing w:line="276" w:lineRule="auto"/>
              <w:rPr>
                <w:b/>
                <w:szCs w:val="24"/>
                <w:lang w:val="hu-HU"/>
              </w:rPr>
            </w:pPr>
            <w:proofErr w:type="spellStart"/>
            <w:r w:rsidRPr="0078454D">
              <w:rPr>
                <w:b/>
                <w:bCs/>
                <w:color w:val="202124"/>
                <w:szCs w:val="24"/>
              </w:rPr>
              <w:t>Öğrencilere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hangi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alanda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çalışmak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istediklerini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sorun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ve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ifadeyi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78454D">
              <w:rPr>
                <w:b/>
                <w:bCs/>
                <w:color w:val="202124"/>
                <w:szCs w:val="24"/>
              </w:rPr>
              <w:t>tartışın</w:t>
            </w:r>
            <w:proofErr w:type="spellEnd"/>
            <w:r w:rsidRPr="0078454D">
              <w:rPr>
                <w:b/>
                <w:bCs/>
                <w:color w:val="202124"/>
                <w:szCs w:val="24"/>
              </w:rPr>
              <w:t>.</w:t>
            </w:r>
          </w:p>
          <w:p w14:paraId="01190524" w14:textId="3DC26CA3" w:rsidR="00E17753" w:rsidRPr="00031AF2" w:rsidRDefault="00E17753" w:rsidP="0078454D">
            <w:pPr>
              <w:pStyle w:val="Akapitzlist"/>
              <w:spacing w:before="24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DC24" w14:textId="77777777" w:rsidR="00E17753" w:rsidRDefault="00E17753" w:rsidP="001F763E">
            <w:pPr>
              <w:spacing w:line="360" w:lineRule="auto"/>
              <w:jc w:val="center"/>
            </w:pPr>
          </w:p>
          <w:p w14:paraId="2E983569" w14:textId="77777777" w:rsidR="00E17753" w:rsidRPr="007D6A57" w:rsidRDefault="00E75F06" w:rsidP="001F763E">
            <w:pPr>
              <w:spacing w:line="360" w:lineRule="auto"/>
              <w:jc w:val="center"/>
              <w:rPr>
                <w:szCs w:val="24"/>
                <w:lang w:val="ro-RO"/>
              </w:rPr>
            </w:pPr>
            <w:hyperlink r:id="rId9" w:history="1">
              <w:r w:rsidR="00E17753" w:rsidRPr="00CD3BBA">
                <w:rPr>
                  <w:rStyle w:val="Hipercze"/>
                </w:rPr>
                <w:t>https://learningapps.org/watch?v=pwvpzke6n23</w:t>
              </w:r>
            </w:hyperlink>
          </w:p>
          <w:p w14:paraId="2045C467" w14:textId="30AA32E2" w:rsidR="00E17753" w:rsidRPr="0026054D" w:rsidRDefault="00E17753" w:rsidP="001F763E">
            <w:pPr>
              <w:spacing w:before="240" w:line="360" w:lineRule="auto"/>
              <w:jc w:val="center"/>
              <w:rPr>
                <w:szCs w:val="24"/>
              </w:rPr>
            </w:pPr>
            <w:proofErr w:type="spellStart"/>
            <w:r w:rsidRPr="0026054D">
              <w:rPr>
                <w:szCs w:val="24"/>
              </w:rPr>
              <w:t>Gr</w:t>
            </w:r>
            <w:r w:rsidR="0078454D">
              <w:rPr>
                <w:szCs w:val="24"/>
              </w:rPr>
              <w:t>up</w:t>
            </w:r>
            <w:proofErr w:type="spellEnd"/>
            <w:r w:rsidR="0078454D">
              <w:rPr>
                <w:szCs w:val="24"/>
              </w:rPr>
              <w:t xml:space="preserve"> </w:t>
            </w:r>
            <w:proofErr w:type="spellStart"/>
            <w:r w:rsidR="0078454D">
              <w:rPr>
                <w:szCs w:val="24"/>
              </w:rPr>
              <w:t>çalışması</w:t>
            </w:r>
            <w:proofErr w:type="spellEnd"/>
          </w:p>
          <w:p w14:paraId="2F8C734B" w14:textId="46C5CF8F" w:rsidR="00E17753" w:rsidRPr="00FA72E0" w:rsidRDefault="00E17753" w:rsidP="001F763E">
            <w:pPr>
              <w:tabs>
                <w:tab w:val="left" w:pos="2064"/>
                <w:tab w:val="center" w:pos="2695"/>
              </w:tabs>
              <w:spacing w:before="240"/>
              <w:jc w:val="center"/>
              <w:rPr>
                <w:b/>
                <w:szCs w:val="24"/>
              </w:rPr>
            </w:pPr>
          </w:p>
        </w:tc>
      </w:tr>
      <w:tr w:rsidR="00E17753" w:rsidRPr="0026054D" w14:paraId="60E73A05" w14:textId="77777777" w:rsidTr="001F76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9C3C" w14:textId="77777777" w:rsidR="00E17753" w:rsidRPr="00FA72E0" w:rsidRDefault="00E17753" w:rsidP="001F763E">
            <w:pPr>
              <w:spacing w:before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0CA6" w14:textId="77777777" w:rsidR="0078454D" w:rsidRPr="0078454D" w:rsidRDefault="0078454D" w:rsidP="0078454D">
            <w:pPr>
              <w:numPr>
                <w:ilvl w:val="0"/>
                <w:numId w:val="1"/>
              </w:numPr>
              <w:spacing w:line="276" w:lineRule="auto"/>
              <w:rPr>
                <w:b/>
                <w:szCs w:val="24"/>
                <w:lang w:val="hu-HU"/>
              </w:rPr>
            </w:pPr>
            <w:r w:rsidRPr="0078454D">
              <w:rPr>
                <w:b/>
                <w:szCs w:val="24"/>
                <w:lang w:val="hu-HU"/>
              </w:rPr>
              <w:t>IV. Kapanış Etkinliği</w:t>
            </w:r>
          </w:p>
          <w:p w14:paraId="690A1BDE" w14:textId="77777777" w:rsidR="0078454D" w:rsidRDefault="0078454D" w:rsidP="0078454D">
            <w:pPr>
              <w:spacing w:line="276" w:lineRule="auto"/>
              <w:rPr>
                <w:b/>
                <w:szCs w:val="24"/>
                <w:lang w:val="hu-HU"/>
              </w:rPr>
            </w:pPr>
            <w:r w:rsidRPr="0078454D">
              <w:rPr>
                <w:b/>
                <w:szCs w:val="24"/>
                <w:lang w:val="hu-HU"/>
              </w:rPr>
              <w:t>Amaç: Okul yılı boyunca yeni meslekler keşfetmek.</w:t>
            </w:r>
          </w:p>
          <w:p w14:paraId="7A3EA3B4" w14:textId="7D372156" w:rsidR="0078454D" w:rsidRPr="0078454D" w:rsidRDefault="0078454D" w:rsidP="0078454D">
            <w:pPr>
              <w:spacing w:line="276" w:lineRule="auto"/>
              <w:rPr>
                <w:b/>
                <w:szCs w:val="24"/>
                <w:lang w:val="hu-HU"/>
              </w:rPr>
            </w:pPr>
            <w:r w:rsidRPr="0078454D">
              <w:rPr>
                <w:b/>
                <w:szCs w:val="24"/>
                <w:lang w:val="hu-HU"/>
              </w:rPr>
              <w:t xml:space="preserve"> Okul yılı boyunca, öğrenciler</w:t>
            </w:r>
            <w:r>
              <w:rPr>
                <w:b/>
                <w:szCs w:val="24"/>
                <w:lang w:val="hu-HU"/>
              </w:rPr>
              <w:t xml:space="preserve">in </w:t>
            </w:r>
            <w:r w:rsidRPr="0078454D">
              <w:rPr>
                <w:b/>
                <w:szCs w:val="24"/>
                <w:lang w:val="hu-HU"/>
              </w:rPr>
              <w:t>bilgisayar bilimi ve I</w:t>
            </w:r>
            <w:r>
              <w:rPr>
                <w:b/>
                <w:szCs w:val="24"/>
                <w:lang w:val="hu-HU"/>
              </w:rPr>
              <w:t xml:space="preserve">CT </w:t>
            </w:r>
            <w:r w:rsidRPr="0078454D">
              <w:rPr>
                <w:b/>
                <w:szCs w:val="24"/>
                <w:lang w:val="hu-HU"/>
              </w:rPr>
              <w:t>derslerinde farklı faaliyet alanlarından meslekleri keşfedecekler, böylece gelecekteki kariyer seçimleri daha kolay olacaktır.</w:t>
            </w:r>
          </w:p>
          <w:p w14:paraId="6CD1948B" w14:textId="4B25D2BC" w:rsidR="0078454D" w:rsidRPr="0078454D" w:rsidRDefault="0078454D" w:rsidP="0078454D">
            <w:pPr>
              <w:spacing w:line="276" w:lineRule="auto"/>
              <w:rPr>
                <w:b/>
                <w:szCs w:val="24"/>
                <w:lang w:val="hu-HU"/>
              </w:rPr>
            </w:pPr>
            <w:r>
              <w:rPr>
                <w:b/>
                <w:szCs w:val="24"/>
                <w:lang w:val="hu-HU"/>
              </w:rPr>
              <w:t>Öğrenciler ö</w:t>
            </w:r>
            <w:r w:rsidRPr="0078454D">
              <w:rPr>
                <w:b/>
                <w:szCs w:val="24"/>
                <w:lang w:val="hu-HU"/>
              </w:rPr>
              <w:t>ğretmene sorular sora</w:t>
            </w:r>
            <w:r>
              <w:rPr>
                <w:b/>
                <w:szCs w:val="24"/>
                <w:lang w:val="hu-HU"/>
              </w:rPr>
              <w:t>rlar.</w:t>
            </w:r>
          </w:p>
          <w:p w14:paraId="2FD30F27" w14:textId="0B1C8824" w:rsidR="00E17753" w:rsidRPr="00031AF2" w:rsidRDefault="00E17753" w:rsidP="0078454D">
            <w:pPr>
              <w:pStyle w:val="Akapitzlist"/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096F" w14:textId="77777777" w:rsidR="00E17753" w:rsidRDefault="00E17753" w:rsidP="001F763E">
            <w:pPr>
              <w:spacing w:before="240" w:line="360" w:lineRule="auto"/>
              <w:rPr>
                <w:szCs w:val="24"/>
                <w:lang w:val="ro-RO"/>
              </w:rPr>
            </w:pPr>
          </w:p>
          <w:p w14:paraId="42EBBEFE" w14:textId="477C6ADD" w:rsidR="00E17753" w:rsidRPr="0026054D" w:rsidRDefault="0078454D" w:rsidP="001F763E">
            <w:pPr>
              <w:spacing w:before="240"/>
              <w:jc w:val="center"/>
            </w:pPr>
            <w:proofErr w:type="spellStart"/>
            <w:r>
              <w:t>Karşılıklı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690ADDAE" w14:textId="77777777" w:rsidR="00E17753" w:rsidRPr="0026054D" w:rsidRDefault="00E17753" w:rsidP="001F763E">
            <w:pPr>
              <w:spacing w:before="240" w:line="360" w:lineRule="auto"/>
              <w:rPr>
                <w:szCs w:val="24"/>
                <w:lang w:val="ro-RO"/>
              </w:rPr>
            </w:pPr>
          </w:p>
        </w:tc>
      </w:tr>
    </w:tbl>
    <w:p w14:paraId="10600D40" w14:textId="77777777" w:rsidR="00E17753" w:rsidRDefault="00E17753"/>
    <w:sectPr w:rsidR="00E17753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9C7AA" w14:textId="77777777" w:rsidR="00E75F06" w:rsidRDefault="00E75F06" w:rsidP="00895E77">
      <w:r>
        <w:separator/>
      </w:r>
    </w:p>
  </w:endnote>
  <w:endnote w:type="continuationSeparator" w:id="0">
    <w:p w14:paraId="217936E7" w14:textId="77777777" w:rsidR="00E75F06" w:rsidRDefault="00E75F06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D6F32" w14:textId="77777777" w:rsidR="00E75B48" w:rsidRDefault="00E75B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C12E5" w14:textId="1D5649F5" w:rsidR="00E75B48" w:rsidRDefault="00E75B48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5FFBD9" wp14:editId="348C1F00">
              <wp:simplePos x="0" y="0"/>
              <wp:positionH relativeFrom="column">
                <wp:posOffset>-167640</wp:posOffset>
              </wp:positionH>
              <wp:positionV relativeFrom="paragraph">
                <wp:posOffset>-43815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4898" w14:textId="77777777" w:rsidR="00E75B48" w:rsidRPr="00665D1C" w:rsidRDefault="00E75B48" w:rsidP="00E75B4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2BE42" w14:textId="77777777" w:rsidR="00E75B48" w:rsidRPr="005B584A" w:rsidRDefault="00E75B48" w:rsidP="00E75B4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319A240" w14:textId="77777777" w:rsidR="00E75B48" w:rsidRDefault="00E75B48" w:rsidP="00E75B4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3.2pt;margin-top:-3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r5m0zhAAAACgEAAA8AAABkcnMvZG93bnJl&#10;di54bWxMj8FugkAQhu9N+g6badKbLqillLIYY9qejEm1ifE2wghEdpawK+Dbdz21t5nMl3++P12O&#10;uhE9dbY2rCCcBiCIc1PUXCr42X9OYhDWIRfYGCYFN7KwzB4fUkwKM/A39TtXCh/CNkEFlXNtIqXN&#10;K9Jop6Yl9rez6TQ6v3alLDocfLhu5CwIIqmxZv+hwpbWFeWX3VUr+BpwWM3Dj35zOa9vx/3L9rAJ&#10;Sannp3H1DsLR6P5guOt7dci808lcubCiUTCZRQuP+iF6A3EHFq9xBOKkIJ6HILNU/q+Q/QI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SvmbTO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E614898" w14:textId="77777777" w:rsidR="00E75B48" w:rsidRPr="00665D1C" w:rsidRDefault="00E75B48" w:rsidP="00E75B4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D12BE42" w14:textId="77777777" w:rsidR="00E75B48" w:rsidRPr="005B584A" w:rsidRDefault="00E75B48" w:rsidP="00E75B4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319A240" w14:textId="77777777" w:rsidR="00E75B48" w:rsidRDefault="00E75B48" w:rsidP="00E75B4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1A7B2" w14:textId="77777777" w:rsidR="00E75B48" w:rsidRDefault="00E75B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D3937" w14:textId="77777777" w:rsidR="00E75F06" w:rsidRDefault="00E75F06" w:rsidP="00895E77">
      <w:r>
        <w:separator/>
      </w:r>
    </w:p>
  </w:footnote>
  <w:footnote w:type="continuationSeparator" w:id="0">
    <w:p w14:paraId="368FFE55" w14:textId="77777777" w:rsidR="00E75F06" w:rsidRDefault="00E75F06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2E621" w14:textId="77777777" w:rsidR="00E75B48" w:rsidRDefault="00E75B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612F" w14:textId="77777777" w:rsidR="00E75B48" w:rsidRDefault="00E75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C6280"/>
    <w:multiLevelType w:val="hybridMultilevel"/>
    <w:tmpl w:val="54662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ECC4CA3"/>
    <w:multiLevelType w:val="hybridMultilevel"/>
    <w:tmpl w:val="0D026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1058"/>
    <w:multiLevelType w:val="hybridMultilevel"/>
    <w:tmpl w:val="6B9E1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9784B"/>
    <w:multiLevelType w:val="hybridMultilevel"/>
    <w:tmpl w:val="486EF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31AF2"/>
    <w:rsid w:val="00040C1A"/>
    <w:rsid w:val="000456E1"/>
    <w:rsid w:val="00050933"/>
    <w:rsid w:val="00075A3E"/>
    <w:rsid w:val="00086F1F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D7201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17DB"/>
    <w:rsid w:val="002F258F"/>
    <w:rsid w:val="002F3A5A"/>
    <w:rsid w:val="00304CDD"/>
    <w:rsid w:val="0031781A"/>
    <w:rsid w:val="00333083"/>
    <w:rsid w:val="003669BF"/>
    <w:rsid w:val="003747D4"/>
    <w:rsid w:val="00386688"/>
    <w:rsid w:val="003A7BFF"/>
    <w:rsid w:val="003D15D2"/>
    <w:rsid w:val="003E487A"/>
    <w:rsid w:val="003F62BB"/>
    <w:rsid w:val="00414FD6"/>
    <w:rsid w:val="00423579"/>
    <w:rsid w:val="00426C8E"/>
    <w:rsid w:val="00460CA4"/>
    <w:rsid w:val="004958A3"/>
    <w:rsid w:val="00496775"/>
    <w:rsid w:val="004A7206"/>
    <w:rsid w:val="004D2329"/>
    <w:rsid w:val="004F1D5A"/>
    <w:rsid w:val="004F4AE3"/>
    <w:rsid w:val="00542A74"/>
    <w:rsid w:val="00551B6F"/>
    <w:rsid w:val="00572816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8454D"/>
    <w:rsid w:val="00791269"/>
    <w:rsid w:val="007D6A57"/>
    <w:rsid w:val="00814CB4"/>
    <w:rsid w:val="00816734"/>
    <w:rsid w:val="00823545"/>
    <w:rsid w:val="00834B49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AF6587"/>
    <w:rsid w:val="00B25E3E"/>
    <w:rsid w:val="00B552C5"/>
    <w:rsid w:val="00BC48D3"/>
    <w:rsid w:val="00C13A72"/>
    <w:rsid w:val="00C13DF2"/>
    <w:rsid w:val="00C43E42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E2800"/>
    <w:rsid w:val="00DF3F01"/>
    <w:rsid w:val="00E05E6F"/>
    <w:rsid w:val="00E17753"/>
    <w:rsid w:val="00E30B78"/>
    <w:rsid w:val="00E41181"/>
    <w:rsid w:val="00E53D33"/>
    <w:rsid w:val="00E5450C"/>
    <w:rsid w:val="00E55B84"/>
    <w:rsid w:val="00E75B48"/>
    <w:rsid w:val="00E75F06"/>
    <w:rsid w:val="00E9411C"/>
    <w:rsid w:val="00ED3E53"/>
    <w:rsid w:val="00EF49AD"/>
    <w:rsid w:val="00F05BD7"/>
    <w:rsid w:val="00F37C96"/>
    <w:rsid w:val="00F41D57"/>
    <w:rsid w:val="00F5142E"/>
    <w:rsid w:val="00F56CEA"/>
    <w:rsid w:val="00F6664C"/>
    <w:rsid w:val="00F96A8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031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031AF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7D6A5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4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031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031AF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7D6A5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4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429xak1a2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wvpzke6n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2023-05-30T07:03:00Z</dcterms:created>
  <dcterms:modified xsi:type="dcterms:W3CDTF">2023-10-05T13:10:00Z</dcterms:modified>
</cp:coreProperties>
</file>