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F7" w:rsidRDefault="005A1A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A1AF7" w:rsidRDefault="00643DA6">
      <w:pPr>
        <w:shd w:val="clear" w:color="auto" w:fill="FFE599"/>
        <w:jc w:val="center"/>
        <w:rPr>
          <w:b/>
        </w:rPr>
      </w:pPr>
      <w:r>
        <w:rPr>
          <w:b/>
        </w:rPr>
        <w:t xml:space="preserve">Plan de </w:t>
      </w:r>
      <w:proofErr w:type="spellStart"/>
      <w:r>
        <w:rPr>
          <w:b/>
        </w:rPr>
        <w:t>lecție</w:t>
      </w:r>
      <w:proofErr w:type="spellEnd"/>
    </w:p>
    <w:p w:rsidR="005A1AF7" w:rsidRDefault="005A1AF7">
      <w:pPr>
        <w:jc w:val="center"/>
        <w:rPr>
          <w:b/>
        </w:rPr>
      </w:pPr>
    </w:p>
    <w:tbl>
      <w:tblPr>
        <w:tblStyle w:val="a"/>
        <w:tblW w:w="1422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3760"/>
        <w:gridCol w:w="3602"/>
        <w:gridCol w:w="4491"/>
      </w:tblGrid>
      <w:tr w:rsidR="005A1AF7" w:rsidRPr="009C25AD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Nivel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vârsta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elevilor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Pr="009C25AD" w:rsidRDefault="00643DA6">
            <w:pPr>
              <w:spacing w:before="120" w:after="120"/>
              <w:rPr>
                <w:lang w:val="pl-PL"/>
              </w:rPr>
            </w:pPr>
            <w:r w:rsidRPr="009C25AD">
              <w:rPr>
                <w:sz w:val="22"/>
                <w:szCs w:val="22"/>
                <w:lang w:val="pl-PL"/>
              </w:rPr>
              <w:t>Clasa a VIII-a, 14-15 ani</w:t>
            </w:r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</w:pPr>
            <w:proofErr w:type="spellStart"/>
            <w:r>
              <w:t>Geografie</w:t>
            </w:r>
            <w:proofErr w:type="spellEnd"/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</w:pPr>
            <w:proofErr w:type="spellStart"/>
            <w:r>
              <w:t>Consiliere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Orientare</w:t>
            </w:r>
            <w:proofErr w:type="spellEnd"/>
            <w:r>
              <w:t>, TIC</w:t>
            </w:r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Obiective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</w:pP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identifica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>
              <w:t>patru</w:t>
            </w:r>
            <w:proofErr w:type="spellEnd"/>
            <w:r>
              <w:t xml:space="preserve"> </w:t>
            </w:r>
            <w:proofErr w:type="spellStart"/>
            <w:r>
              <w:t>sectoare</w:t>
            </w:r>
            <w:proofErr w:type="spellEnd"/>
            <w:r>
              <w:t xml:space="preserve"> de </w:t>
            </w: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locurile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asociate</w:t>
            </w:r>
            <w:proofErr w:type="spellEnd"/>
            <w:r>
              <w:t xml:space="preserve"> </w:t>
            </w:r>
            <w:proofErr w:type="spellStart"/>
            <w:r>
              <w:t>fiecărui</w:t>
            </w:r>
            <w:proofErr w:type="spellEnd"/>
            <w:r>
              <w:t xml:space="preserve"> sector.</w:t>
            </w:r>
          </w:p>
          <w:p w:rsidR="005A1AF7" w:rsidRDefault="00643DA6">
            <w:pPr>
              <w:spacing w:before="120" w:after="120"/>
            </w:pP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deveni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conștienți</w:t>
            </w:r>
            <w:proofErr w:type="spellEnd"/>
            <w:r>
              <w:t xml:space="preserve"> de </w:t>
            </w:r>
            <w:proofErr w:type="spellStart"/>
            <w:r>
              <w:t>înclinațiile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locuri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>.</w:t>
            </w:r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sugerat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</w:pPr>
            <w:r>
              <w:rPr>
                <w:sz w:val="22"/>
                <w:szCs w:val="22"/>
              </w:rPr>
              <w:t xml:space="preserve">20 </w:t>
            </w:r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Timpul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activității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principale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</w:pPr>
            <w:r>
              <w:rPr>
                <w:sz w:val="22"/>
                <w:szCs w:val="22"/>
              </w:rPr>
              <w:t>15 min.</w:t>
            </w:r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Video </w:t>
            </w:r>
            <w:proofErr w:type="spellStart"/>
            <w:r>
              <w:rPr>
                <w:sz w:val="22"/>
                <w:szCs w:val="22"/>
              </w:rPr>
              <w:t>proiector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telefoane</w:t>
            </w:r>
            <w:proofErr w:type="spellEnd"/>
            <w:r>
              <w:rPr>
                <w:sz w:val="22"/>
                <w:szCs w:val="22"/>
              </w:rPr>
              <w:t xml:space="preserve"> mobile</w:t>
            </w:r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  <w:rPr>
                <w:color w:val="333333"/>
                <w:sz w:val="22"/>
                <w:szCs w:val="22"/>
                <w:highlight w:val="white"/>
              </w:rPr>
            </w:pPr>
            <w:proofErr w:type="spellStart"/>
            <w:r>
              <w:rPr>
                <w:color w:val="333333"/>
                <w:sz w:val="22"/>
                <w:szCs w:val="22"/>
                <w:highlight w:val="white"/>
              </w:rPr>
              <w:t>Competențe</w:t>
            </w:r>
            <w:proofErr w:type="spellEnd"/>
            <w:r>
              <w:rPr>
                <w:color w:val="333333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  <w:highlight w:val="white"/>
              </w:rPr>
              <w:t>digitale</w:t>
            </w:r>
            <w:proofErr w:type="spellEnd"/>
          </w:p>
          <w:p w:rsidR="005A1AF7" w:rsidRDefault="00643DA6">
            <w:pPr>
              <w:spacing w:before="120" w:after="120"/>
              <w:rPr>
                <w:color w:val="333333"/>
                <w:sz w:val="22"/>
                <w:szCs w:val="22"/>
                <w:highlight w:val="white"/>
              </w:rPr>
            </w:pPr>
            <w:proofErr w:type="spellStart"/>
            <w:r>
              <w:rPr>
                <w:color w:val="333333"/>
                <w:sz w:val="22"/>
                <w:szCs w:val="22"/>
                <w:highlight w:val="white"/>
              </w:rPr>
              <w:t>Abilități</w:t>
            </w:r>
            <w:proofErr w:type="spellEnd"/>
            <w:r>
              <w:rPr>
                <w:color w:val="333333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  <w:highlight w:val="white"/>
              </w:rPr>
              <w:t>sociale</w:t>
            </w:r>
            <w:proofErr w:type="spellEnd"/>
            <w:r>
              <w:rPr>
                <w:color w:val="333333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  <w:highlight w:val="white"/>
              </w:rPr>
              <w:t>și</w:t>
            </w:r>
            <w:proofErr w:type="spellEnd"/>
            <w:r>
              <w:rPr>
                <w:color w:val="333333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  <w:highlight w:val="white"/>
              </w:rPr>
              <w:t>civice</w:t>
            </w:r>
            <w:proofErr w:type="spellEnd"/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dacă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există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Elevii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trebuie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cunoască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capabilitățile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aplicabilitatea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telefoanelor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lor</w:t>
            </w:r>
            <w:proofErr w:type="spellEnd"/>
            <w:r>
              <w:rPr>
                <w:sz w:val="22"/>
                <w:szCs w:val="22"/>
              </w:rPr>
              <w:t xml:space="preserve"> mobile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computerelor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trebuie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cunoască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aplicația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utilizată</w:t>
            </w:r>
            <w:proofErr w:type="spellEnd"/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Elevii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putea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încadra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locurile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muncă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principalele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domenii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spacing w:before="120"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Elevii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deveni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conștienți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locurile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muncă</w:t>
            </w:r>
            <w:proofErr w:type="spellEnd"/>
            <w:r>
              <w:rPr>
                <w:sz w:val="22"/>
                <w:szCs w:val="22"/>
              </w:rPr>
              <w:t xml:space="preserve"> care li se </w:t>
            </w:r>
            <w:proofErr w:type="spellStart"/>
            <w:r>
              <w:rPr>
                <w:sz w:val="22"/>
                <w:szCs w:val="22"/>
              </w:rPr>
              <w:t>potrivesc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Dificultăți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Elevii</w:t>
            </w:r>
            <w:proofErr w:type="spellEnd"/>
            <w:r>
              <w:rPr>
                <w:sz w:val="22"/>
                <w:szCs w:val="22"/>
              </w:rPr>
              <w:t xml:space="preserve"> pot </w:t>
            </w:r>
            <w:proofErr w:type="spellStart"/>
            <w:r>
              <w:rPr>
                <w:sz w:val="22"/>
                <w:szCs w:val="22"/>
              </w:rPr>
              <w:t>avea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dificultăți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alegerea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loc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muncă</w:t>
            </w:r>
            <w:proofErr w:type="spellEnd"/>
            <w:r>
              <w:rPr>
                <w:sz w:val="22"/>
                <w:szCs w:val="22"/>
              </w:rPr>
              <w:t xml:space="preserve"> care se </w:t>
            </w:r>
            <w:proofErr w:type="spellStart"/>
            <w:r>
              <w:rPr>
                <w:sz w:val="22"/>
                <w:szCs w:val="22"/>
              </w:rPr>
              <w:t>potrivește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abilitățile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A1AF7">
        <w:tc>
          <w:tcPr>
            <w:tcW w:w="6130" w:type="dxa"/>
            <w:gridSpan w:val="2"/>
            <w:shd w:val="clear" w:color="auto" w:fill="FFE599"/>
          </w:tcPr>
          <w:p w:rsidR="005A1AF7" w:rsidRDefault="00643DA6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dacă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există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093" w:type="dxa"/>
            <w:gridSpan w:val="2"/>
            <w:shd w:val="clear" w:color="auto" w:fill="auto"/>
          </w:tcPr>
          <w:p w:rsidR="005A1AF7" w:rsidRDefault="00643DA6">
            <w:pPr>
              <w:spacing w:before="120"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Elevii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părerea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colegilor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înclinațiile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proofErr w:type="spellEnd"/>
            <w:r>
              <w:rPr>
                <w:sz w:val="22"/>
                <w:szCs w:val="22"/>
              </w:rPr>
              <w:t xml:space="preserve"> care le au.</w:t>
            </w:r>
          </w:p>
        </w:tc>
      </w:tr>
      <w:tr w:rsidR="005A1AF7">
        <w:tc>
          <w:tcPr>
            <w:tcW w:w="2370" w:type="dxa"/>
            <w:shd w:val="clear" w:color="auto" w:fill="FFE599"/>
            <w:tcMar>
              <w:left w:w="70" w:type="dxa"/>
              <w:right w:w="70" w:type="dxa"/>
            </w:tcMar>
          </w:tcPr>
          <w:p w:rsidR="005A1AF7" w:rsidRDefault="00643DA6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Timp</w:t>
            </w:r>
            <w:proofErr w:type="spellEnd"/>
          </w:p>
        </w:tc>
        <w:tc>
          <w:tcPr>
            <w:tcW w:w="7362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A1AF7" w:rsidRDefault="00643DA6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derularea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activității</w:t>
            </w:r>
            <w:proofErr w:type="spellEnd"/>
            <w:r>
              <w:rPr>
                <w:b/>
                <w:smallCaps/>
              </w:rPr>
              <w:t xml:space="preserve">   (P: </w:t>
            </w:r>
            <w:proofErr w:type="spellStart"/>
            <w:r>
              <w:rPr>
                <w:b/>
                <w:smallCaps/>
              </w:rPr>
              <w:t>profesor</w:t>
            </w:r>
            <w:proofErr w:type="spellEnd"/>
            <w:r>
              <w:rPr>
                <w:b/>
                <w:smallCaps/>
              </w:rPr>
              <w:t xml:space="preserve">; E: </w:t>
            </w:r>
            <w:proofErr w:type="spellStart"/>
            <w:r>
              <w:rPr>
                <w:b/>
                <w:smallCaps/>
              </w:rPr>
              <w:t>elev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4491" w:type="dxa"/>
            <w:shd w:val="clear" w:color="auto" w:fill="FFE599"/>
            <w:tcMar>
              <w:left w:w="70" w:type="dxa"/>
              <w:right w:w="70" w:type="dxa"/>
            </w:tcMar>
          </w:tcPr>
          <w:p w:rsidR="005A1AF7" w:rsidRDefault="00643DA6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METODE</w:t>
            </w:r>
          </w:p>
        </w:tc>
      </w:tr>
      <w:tr w:rsidR="005A1AF7">
        <w:tc>
          <w:tcPr>
            <w:tcW w:w="237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A1AF7" w:rsidRDefault="00643DA6">
            <w:pPr>
              <w:jc w:val="center"/>
              <w:rPr>
                <w:b/>
                <w:smallCaps/>
              </w:rPr>
            </w:pPr>
            <w:r>
              <w:t>2 min.</w:t>
            </w:r>
          </w:p>
        </w:tc>
        <w:tc>
          <w:tcPr>
            <w:tcW w:w="7362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5A1AF7" w:rsidRDefault="00643DA6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I. ACȚIUNE </w:t>
            </w:r>
            <w:proofErr w:type="spellStart"/>
            <w:r>
              <w:rPr>
                <w:b/>
                <w:smallCaps/>
              </w:rPr>
              <w:t>PREmergătoare</w:t>
            </w:r>
            <w:proofErr w:type="spellEnd"/>
          </w:p>
          <w:p w:rsidR="005A1AF7" w:rsidRDefault="00643DA6">
            <w:pPr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Obiectiv</w:t>
            </w:r>
            <w:proofErr w:type="spellEnd"/>
            <w:r>
              <w:rPr>
                <w:b/>
                <w:smallCaps/>
              </w:rPr>
              <w:t xml:space="preserve">: </w:t>
            </w:r>
            <w:proofErr w:type="spellStart"/>
            <w:r>
              <w:rPr>
                <w:b/>
                <w:smallCaps/>
              </w:rPr>
              <w:t>Să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cunoască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cele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patru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domenii</w:t>
            </w:r>
            <w:proofErr w:type="spellEnd"/>
            <w:r>
              <w:rPr>
                <w:b/>
                <w:smallCaps/>
              </w:rPr>
              <w:t xml:space="preserve"> de </w:t>
            </w:r>
            <w:proofErr w:type="spellStart"/>
            <w:r>
              <w:rPr>
                <w:b/>
                <w:smallCaps/>
              </w:rPr>
              <w:t>activitate</w:t>
            </w:r>
            <w:proofErr w:type="spellEnd"/>
          </w:p>
          <w:p w:rsidR="005A1AF7" w:rsidRDefault="00643DA6">
            <w:r>
              <w:rPr>
                <w:b/>
                <w:smallCaps/>
              </w:rPr>
              <w:t xml:space="preserve">P: </w:t>
            </w:r>
            <w:proofErr w:type="spellStart"/>
            <w:r>
              <w:rPr>
                <w:sz w:val="22"/>
                <w:szCs w:val="22"/>
              </w:rPr>
              <w:t>Afișează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graficul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structura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ocupațională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populației</w:t>
            </w:r>
            <w:proofErr w:type="spellEnd"/>
            <w:r>
              <w:rPr>
                <w:sz w:val="22"/>
                <w:szCs w:val="22"/>
              </w:rPr>
              <w:t xml:space="preserve"> UE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2021.</w:t>
            </w:r>
            <w:r>
              <w:t xml:space="preserve"> </w:t>
            </w:r>
          </w:p>
          <w:p w:rsidR="005A1AF7" w:rsidRDefault="00643DA6">
            <w:pPr>
              <w:rPr>
                <w:sz w:val="25"/>
                <w:szCs w:val="25"/>
              </w:rPr>
            </w:pPr>
            <w:r>
              <w:rPr>
                <w:b/>
                <w:smallCaps/>
              </w:rPr>
              <w:t xml:space="preserve">E: </w:t>
            </w:r>
            <w:proofErr w:type="spellStart"/>
            <w:r>
              <w:rPr>
                <w:sz w:val="25"/>
                <w:szCs w:val="25"/>
              </w:rPr>
              <w:t>Interpretează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diagrama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și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argumentează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ponderea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diferită</w:t>
            </w:r>
            <w:proofErr w:type="spellEnd"/>
            <w:r>
              <w:rPr>
                <w:sz w:val="25"/>
                <w:szCs w:val="25"/>
              </w:rPr>
              <w:t xml:space="preserve"> a </w:t>
            </w:r>
            <w:proofErr w:type="spellStart"/>
            <w:r>
              <w:rPr>
                <w:sz w:val="25"/>
                <w:szCs w:val="25"/>
              </w:rPr>
              <w:t>celor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patru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sectoare</w:t>
            </w:r>
            <w:proofErr w:type="spellEnd"/>
            <w:r>
              <w:rPr>
                <w:sz w:val="25"/>
                <w:szCs w:val="25"/>
              </w:rPr>
              <w:t xml:space="preserve"> de </w:t>
            </w:r>
            <w:proofErr w:type="spellStart"/>
            <w:r>
              <w:rPr>
                <w:sz w:val="25"/>
                <w:szCs w:val="25"/>
              </w:rPr>
              <w:t>activitate</w:t>
            </w:r>
            <w:proofErr w:type="spellEnd"/>
            <w:r>
              <w:rPr>
                <w:sz w:val="25"/>
                <w:szCs w:val="25"/>
              </w:rPr>
              <w:t>.</w:t>
            </w:r>
          </w:p>
        </w:tc>
        <w:tc>
          <w:tcPr>
            <w:tcW w:w="4491" w:type="dxa"/>
            <w:shd w:val="clear" w:color="auto" w:fill="auto"/>
            <w:tcMar>
              <w:left w:w="70" w:type="dxa"/>
              <w:right w:w="70" w:type="dxa"/>
            </w:tcMar>
          </w:tcPr>
          <w:p w:rsidR="005A1AF7" w:rsidRDefault="005A1AF7"/>
          <w:p w:rsidR="005A1AF7" w:rsidRDefault="00643DA6">
            <w:proofErr w:type="spellStart"/>
            <w:r>
              <w:t>Expunerea</w:t>
            </w:r>
            <w:proofErr w:type="spellEnd"/>
          </w:p>
          <w:p w:rsidR="005A1AF7" w:rsidRDefault="005A1AF7"/>
          <w:p w:rsidR="005A1AF7" w:rsidRDefault="005A1AF7"/>
          <w:p w:rsidR="005A1AF7" w:rsidRDefault="00643DA6">
            <w:proofErr w:type="spellStart"/>
            <w:r>
              <w:t>Conversația</w:t>
            </w:r>
            <w:proofErr w:type="spellEnd"/>
            <w:r>
              <w:t xml:space="preserve"> </w:t>
            </w:r>
            <w:proofErr w:type="spellStart"/>
            <w:r>
              <w:t>euristică</w:t>
            </w:r>
            <w:proofErr w:type="spellEnd"/>
          </w:p>
          <w:p w:rsidR="005A1AF7" w:rsidRDefault="005A1AF7"/>
        </w:tc>
      </w:tr>
      <w:tr w:rsidR="005A1AF7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1AF7" w:rsidRDefault="00643D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szCs w:val="24"/>
              </w:rPr>
              <w:t>min.</w:t>
            </w:r>
          </w:p>
        </w:tc>
        <w:tc>
          <w:tcPr>
            <w:tcW w:w="7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1AF7" w:rsidRDefault="00643D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II. </w:t>
            </w:r>
            <w:proofErr w:type="spellStart"/>
            <w:r>
              <w:rPr>
                <w:b/>
                <w:sz w:val="22"/>
                <w:szCs w:val="22"/>
              </w:rPr>
              <w:t>Gruparea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posturilor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domenii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activitate</w:t>
            </w:r>
            <w:proofErr w:type="spellEnd"/>
          </w:p>
          <w:p w:rsidR="005A1AF7" w:rsidRDefault="00643D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Obiectiv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b/>
                <w:sz w:val="22"/>
                <w:szCs w:val="22"/>
              </w:rPr>
              <w:t>Să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cunoască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cele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importante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locuri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muncă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și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domeniile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activitate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cărora</w:t>
            </w:r>
            <w:proofErr w:type="spellEnd"/>
            <w:r>
              <w:rPr>
                <w:b/>
                <w:sz w:val="22"/>
                <w:szCs w:val="22"/>
              </w:rPr>
              <w:t xml:space="preserve"> le </w:t>
            </w:r>
            <w:proofErr w:type="spellStart"/>
            <w:r>
              <w:rPr>
                <w:b/>
                <w:sz w:val="22"/>
                <w:szCs w:val="22"/>
              </w:rPr>
              <w:t>aparțin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P: </w:t>
            </w:r>
            <w:r>
              <w:rPr>
                <w:sz w:val="22"/>
                <w:szCs w:val="22"/>
              </w:rPr>
              <w:t xml:space="preserve">Cere </w:t>
            </w:r>
            <w:proofErr w:type="spellStart"/>
            <w:r>
              <w:rPr>
                <w:sz w:val="22"/>
                <w:szCs w:val="22"/>
              </w:rPr>
              <w:t>elevilor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rezolve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exercițiul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Deschideți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linkul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9">
              <w:r>
                <w:rPr>
                  <w:color w:val="0563C1"/>
                  <w:sz w:val="22"/>
                  <w:szCs w:val="22"/>
                  <w:u w:val="single"/>
                </w:rPr>
                <w:t>https://learningapps.org/display?v=p1w41no3a23</w:t>
              </w:r>
            </w:hyperlink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potriviți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ocupațiile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afișate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una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dintre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domenii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E: </w:t>
            </w:r>
            <w:proofErr w:type="spellStart"/>
            <w:r>
              <w:rPr>
                <w:sz w:val="22"/>
                <w:szCs w:val="22"/>
              </w:rPr>
              <w:t>Asociază</w:t>
            </w:r>
            <w:proofErr w:type="spellEnd"/>
            <w:r>
              <w:rPr>
                <w:sz w:val="22"/>
                <w:szCs w:val="22"/>
              </w:rPr>
              <w:t xml:space="preserve"> (individual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perechi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meseriile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prezentate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unul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dintre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domenii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P: </w:t>
            </w:r>
            <w:proofErr w:type="spellStart"/>
            <w:r>
              <w:rPr>
                <w:sz w:val="22"/>
                <w:szCs w:val="22"/>
              </w:rPr>
              <w:t>Verificați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soluția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dvs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corectă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sz w:val="25"/>
                <w:szCs w:val="25"/>
              </w:rPr>
            </w:pPr>
            <w:r>
              <w:rPr>
                <w:b/>
                <w:sz w:val="22"/>
                <w:szCs w:val="22"/>
              </w:rPr>
              <w:t xml:space="preserve">E: </w:t>
            </w:r>
            <w:proofErr w:type="spellStart"/>
            <w:r>
              <w:rPr>
                <w:sz w:val="22"/>
                <w:szCs w:val="22"/>
              </w:rPr>
              <w:t>Comunică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problemele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întâmpinate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dacă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există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1AF7" w:rsidRDefault="00912851">
            <w:pPr>
              <w:spacing w:before="240" w:after="240"/>
              <w:rPr>
                <w:sz w:val="22"/>
                <w:szCs w:val="22"/>
              </w:rPr>
            </w:pPr>
            <w:hyperlink r:id="rId10">
              <w:r w:rsidR="00643DA6">
                <w:rPr>
                  <w:color w:val="0563C1"/>
                  <w:sz w:val="22"/>
                  <w:szCs w:val="22"/>
                  <w:u w:val="single"/>
                </w:rPr>
                <w:t>https://learningapps.org/display?v=p1w41no3a23</w:t>
              </w:r>
            </w:hyperlink>
            <w:r w:rsidR="00643DA6">
              <w:rPr>
                <w:sz w:val="22"/>
                <w:szCs w:val="22"/>
              </w:rPr>
              <w:t xml:space="preserve"> </w:t>
            </w:r>
          </w:p>
          <w:p w:rsidR="004B4B94" w:rsidRDefault="004B4B94" w:rsidP="004B4B94"/>
          <w:p w:rsidR="005A1AF7" w:rsidRDefault="00643DA6" w:rsidP="004B4B94"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perechi</w:t>
            </w:r>
            <w:proofErr w:type="spellEnd"/>
          </w:p>
          <w:p w:rsidR="005A1AF7" w:rsidRDefault="00643DA6">
            <w:pPr>
              <w:jc w:val="center"/>
            </w:pPr>
            <w:r>
              <w:t xml:space="preserve"> </w:t>
            </w:r>
          </w:p>
        </w:tc>
      </w:tr>
      <w:tr w:rsidR="005A1AF7">
        <w:trPr>
          <w:trHeight w:val="2357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1AF7" w:rsidRDefault="00643D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b/>
                <w:smallCaps/>
                <w:szCs w:val="24"/>
              </w:rPr>
            </w:pPr>
            <w:r>
              <w:rPr>
                <w:szCs w:val="24"/>
              </w:rPr>
              <w:lastRenderedPageBreak/>
              <w:t>min.</w:t>
            </w:r>
          </w:p>
        </w:tc>
        <w:tc>
          <w:tcPr>
            <w:tcW w:w="7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1AF7" w:rsidRDefault="00643D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III.Evoluţia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locurilor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muncă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piaţa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muncii</w:t>
            </w:r>
            <w:proofErr w:type="spellEnd"/>
          </w:p>
          <w:p w:rsidR="005A1AF7" w:rsidRDefault="00643DA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Obiectiv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b/>
                <w:sz w:val="22"/>
                <w:szCs w:val="22"/>
              </w:rPr>
              <w:t>Înțelegerea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dinamicii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locurilor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muncă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piața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muncii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P: </w:t>
            </w:r>
            <w:r>
              <w:rPr>
                <w:sz w:val="22"/>
                <w:szCs w:val="22"/>
              </w:rPr>
              <w:t xml:space="preserve">Cere </w:t>
            </w:r>
            <w:proofErr w:type="spellStart"/>
            <w:r>
              <w:rPr>
                <w:sz w:val="22"/>
                <w:szCs w:val="22"/>
              </w:rPr>
              <w:t>elevilor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rezolve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exercițiul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Deschideți</w:t>
            </w:r>
            <w:proofErr w:type="spellEnd"/>
            <w:r>
              <w:rPr>
                <w:sz w:val="22"/>
                <w:szCs w:val="22"/>
              </w:rPr>
              <w:t xml:space="preserve"> link-</w:t>
            </w:r>
            <w:proofErr w:type="spellStart"/>
            <w:r>
              <w:rPr>
                <w:sz w:val="22"/>
                <w:szCs w:val="22"/>
              </w:rPr>
              <w:t>ul</w:t>
            </w:r>
            <w:proofErr w:type="spellEnd"/>
            <w:r>
              <w:rPr>
                <w:sz w:val="22"/>
                <w:szCs w:val="22"/>
              </w:rPr>
              <w:t xml:space="preserve">:  </w:t>
            </w:r>
            <w:hyperlink r:id="rId11">
              <w:r>
                <w:rPr>
                  <w:color w:val="0563C1"/>
                  <w:sz w:val="22"/>
                  <w:szCs w:val="22"/>
                  <w:u w:val="single"/>
                </w:rPr>
                <w:t>https://learningapps.org/display?v=pxv77hs9j23</w:t>
              </w:r>
            </w:hyperlink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asociați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domeniile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tipul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evoluție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piața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corespunzător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E: </w:t>
            </w:r>
            <w:proofErr w:type="spellStart"/>
            <w:r>
              <w:rPr>
                <w:sz w:val="22"/>
                <w:szCs w:val="22"/>
              </w:rPr>
              <w:t>Asociați</w:t>
            </w:r>
            <w:proofErr w:type="spellEnd"/>
            <w:r>
              <w:rPr>
                <w:sz w:val="22"/>
                <w:szCs w:val="22"/>
              </w:rPr>
              <w:t xml:space="preserve"> (individual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perechi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domeniile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tipul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evoluție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piața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corespunzător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P: </w:t>
            </w:r>
            <w:proofErr w:type="spellStart"/>
            <w:r>
              <w:rPr>
                <w:sz w:val="22"/>
                <w:szCs w:val="22"/>
              </w:rPr>
              <w:t>Plecând</w:t>
            </w:r>
            <w:proofErr w:type="spellEnd"/>
            <w:r>
              <w:rPr>
                <w:sz w:val="22"/>
                <w:szCs w:val="22"/>
              </w:rPr>
              <w:t xml:space="preserve"> de la </w:t>
            </w:r>
            <w:proofErr w:type="spellStart"/>
            <w:r>
              <w:rPr>
                <w:sz w:val="22"/>
                <w:szCs w:val="22"/>
              </w:rPr>
              <w:t>materialul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prezentat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profesorul</w:t>
            </w:r>
            <w:proofErr w:type="spellEnd"/>
            <w:r>
              <w:rPr>
                <w:sz w:val="22"/>
                <w:szCs w:val="22"/>
              </w:rPr>
              <w:t xml:space="preserve"> le </w:t>
            </w:r>
            <w:proofErr w:type="spellStart"/>
            <w:r>
              <w:rPr>
                <w:sz w:val="22"/>
                <w:szCs w:val="22"/>
              </w:rPr>
              <w:t>cere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elevilor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identifice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locurile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muncă</w:t>
            </w:r>
            <w:proofErr w:type="spellEnd"/>
            <w:r>
              <w:rPr>
                <w:sz w:val="22"/>
                <w:szCs w:val="22"/>
              </w:rPr>
              <w:t xml:space="preserve"> care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cele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căutate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viitor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piaţa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muncii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b/>
                <w:smallCaps/>
              </w:rPr>
            </w:pPr>
            <w:r>
              <w:rPr>
                <w:b/>
                <w:sz w:val="22"/>
                <w:szCs w:val="22"/>
              </w:rPr>
              <w:t xml:space="preserve">E: </w:t>
            </w:r>
            <w:proofErr w:type="spellStart"/>
            <w:r>
              <w:rPr>
                <w:sz w:val="22"/>
                <w:szCs w:val="22"/>
              </w:rPr>
              <w:t>Dați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exemple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astfel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locuri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muncă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1AF7" w:rsidRDefault="005A1AF7">
            <w:pPr>
              <w:spacing w:before="240" w:after="240"/>
            </w:pPr>
          </w:p>
          <w:p w:rsidR="005A1AF7" w:rsidRDefault="00912851">
            <w:pPr>
              <w:spacing w:before="240" w:after="240"/>
              <w:jc w:val="center"/>
              <w:rPr>
                <w:sz w:val="22"/>
                <w:szCs w:val="22"/>
              </w:rPr>
            </w:pPr>
            <w:hyperlink r:id="rId12">
              <w:r w:rsidR="00643DA6">
                <w:rPr>
                  <w:color w:val="0563C1"/>
                  <w:sz w:val="22"/>
                  <w:szCs w:val="22"/>
                  <w:u w:val="single"/>
                </w:rPr>
                <w:t>https://learningapps.org/display?v=pxv77hs9j23</w:t>
              </w:r>
            </w:hyperlink>
            <w:r w:rsidR="00643DA6">
              <w:rPr>
                <w:sz w:val="22"/>
                <w:szCs w:val="22"/>
              </w:rPr>
              <w:t xml:space="preserve">  </w:t>
            </w:r>
          </w:p>
          <w:p w:rsidR="005A1AF7" w:rsidRDefault="00643DA6">
            <w:pPr>
              <w:spacing w:before="240" w:after="2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Activitate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frontală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A1AF7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1AF7" w:rsidRDefault="00643D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szCs w:val="24"/>
              </w:rPr>
            </w:pPr>
            <w:r>
              <w:rPr>
                <w:szCs w:val="24"/>
              </w:rPr>
              <w:t>min</w:t>
            </w:r>
          </w:p>
        </w:tc>
        <w:tc>
          <w:tcPr>
            <w:tcW w:w="7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1AF7" w:rsidRDefault="00643DA6">
            <w:pPr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  <w:color w:val="202124"/>
              </w:rPr>
              <w:t xml:space="preserve">IV. </w:t>
            </w:r>
            <w:proofErr w:type="spellStart"/>
            <w:r>
              <w:rPr>
                <w:b/>
                <w:smallCaps/>
                <w:color w:val="202124"/>
              </w:rPr>
              <w:t>Activitate</w:t>
            </w:r>
            <w:proofErr w:type="spellEnd"/>
            <w:r>
              <w:rPr>
                <w:b/>
                <w:smallCaps/>
                <w:color w:val="2021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</w:rPr>
              <w:t>finală</w:t>
            </w:r>
            <w:proofErr w:type="spellEnd"/>
            <w:r>
              <w:rPr>
                <w:b/>
                <w:smallCaps/>
              </w:rPr>
              <w:t xml:space="preserve"> </w:t>
            </w:r>
          </w:p>
          <w:p w:rsidR="005A1AF7" w:rsidRDefault="00643DA6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Obiectiv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Să-și</w:t>
            </w:r>
            <w:proofErr w:type="spellEnd"/>
            <w:r>
              <w:rPr>
                <w:sz w:val="22"/>
                <w:szCs w:val="22"/>
              </w:rPr>
              <w:t xml:space="preserve"> compare </w:t>
            </w:r>
            <w:proofErr w:type="spellStart"/>
            <w:r>
              <w:rPr>
                <w:sz w:val="22"/>
                <w:szCs w:val="22"/>
              </w:rPr>
              <w:t>propriile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opțiuni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privește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locurile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muncă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</w:t>
            </w:r>
            <w:proofErr w:type="spellEnd"/>
            <w:r>
              <w:rPr>
                <w:sz w:val="22"/>
                <w:szCs w:val="22"/>
              </w:rPr>
              <w:t xml:space="preserve"> care </w:t>
            </w:r>
            <w:proofErr w:type="spellStart"/>
            <w:r>
              <w:rPr>
                <w:sz w:val="22"/>
                <w:szCs w:val="22"/>
              </w:rPr>
              <w:t>și-ar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le </w:t>
            </w:r>
            <w:proofErr w:type="spellStart"/>
            <w:r>
              <w:rPr>
                <w:sz w:val="22"/>
                <w:szCs w:val="22"/>
              </w:rPr>
              <w:t>aibă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tendințele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actuale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piața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muncii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P:</w:t>
            </w:r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adresează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elevilor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Completați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formularul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accesând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linkul</w:t>
            </w:r>
            <w:proofErr w:type="spellEnd"/>
            <w:r>
              <w:rPr>
                <w:sz w:val="22"/>
                <w:szCs w:val="22"/>
              </w:rPr>
              <w:t>: .</w:t>
            </w:r>
          </w:p>
          <w:p w:rsidR="005A1AF7" w:rsidRDefault="00643DA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E: </w:t>
            </w:r>
            <w:proofErr w:type="spellStart"/>
            <w:r>
              <w:rPr>
                <w:sz w:val="22"/>
                <w:szCs w:val="22"/>
              </w:rPr>
              <w:t>Completează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formularul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Afișează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procentele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fiecare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dintre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domenii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A1AF7" w:rsidRDefault="00643DA6">
            <w:pPr>
              <w:rPr>
                <w:b/>
                <w:sz w:val="25"/>
                <w:szCs w:val="25"/>
              </w:rPr>
            </w:pPr>
            <w:r>
              <w:rPr>
                <w:b/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Compară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procentele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obținute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structura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ocupațională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actuală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populației</w:t>
            </w:r>
            <w:proofErr w:type="spellEnd"/>
            <w:r>
              <w:rPr>
                <w:sz w:val="22"/>
                <w:szCs w:val="22"/>
              </w:rPr>
              <w:t xml:space="preserve"> UE.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A1AF7" w:rsidRDefault="00643DA6">
            <w:pPr>
              <w:spacing w:before="240" w:after="240"/>
            </w:pPr>
            <w:r>
              <w:t xml:space="preserve"> </w:t>
            </w:r>
            <w:hyperlink r:id="rId13">
              <w:r>
                <w:rPr>
                  <w:color w:val="0563C1"/>
                  <w:u w:val="single"/>
                </w:rPr>
                <w:t>https://forms.gle/dPtiXL1yJnA3TX3D7</w:t>
              </w:r>
            </w:hyperlink>
            <w:r>
              <w:t xml:space="preserve"> </w:t>
            </w:r>
          </w:p>
          <w:p w:rsidR="005A1AF7" w:rsidRDefault="00643DA6">
            <w:pPr>
              <w:spacing w:before="240" w:after="240"/>
            </w:pPr>
            <w:proofErr w:type="spellStart"/>
            <w:r>
              <w:t>Comparația</w:t>
            </w:r>
            <w:proofErr w:type="spellEnd"/>
            <w:r>
              <w:t xml:space="preserve"> </w:t>
            </w:r>
          </w:p>
        </w:tc>
      </w:tr>
    </w:tbl>
    <w:p w:rsidR="005A1AF7" w:rsidRDefault="005A1AF7"/>
    <w:p w:rsidR="005A1AF7" w:rsidRDefault="005A1AF7">
      <w:pPr>
        <w:rPr>
          <w:b/>
          <w:smallCaps/>
        </w:rPr>
      </w:pPr>
    </w:p>
    <w:p w:rsidR="005A1AF7" w:rsidRDefault="005A1AF7"/>
    <w:sectPr w:rsidR="005A1A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51" w:rsidRDefault="00912851">
      <w:r>
        <w:separator/>
      </w:r>
    </w:p>
  </w:endnote>
  <w:endnote w:type="continuationSeparator" w:id="0">
    <w:p w:rsidR="00912851" w:rsidRDefault="0091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AD" w:rsidRDefault="009C25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AD" w:rsidRDefault="009C25A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761A23" wp14:editId="5CD5A1B5">
              <wp:simplePos x="0" y="0"/>
              <wp:positionH relativeFrom="column">
                <wp:posOffset>-213360</wp:posOffset>
              </wp:positionH>
              <wp:positionV relativeFrom="paragraph">
                <wp:posOffset>-108585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AD" w:rsidRPr="00665D1C" w:rsidRDefault="009C25AD" w:rsidP="009C25A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25AD" w:rsidRPr="005B584A" w:rsidRDefault="009C25AD" w:rsidP="009C25A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9C25AD" w:rsidRDefault="009C25AD" w:rsidP="009C25A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6.8pt;margin-top:-8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P5qXHiAAAACwEAAA8AAABkcnMvZG93bnJl&#10;di54bWxMj8FuwjAMhu+T9g6RJ+0GaSijrGuKENp2QkiDSRM305i2okmqJrTl7RdO282WP/3+/mw1&#10;6ob11LnaGgliGgEjU1hVm1LC9+FjsgTmPBqFjTUk4UYOVvnjQ4apsoP5on7vSxZCjEtRQuV9m3Lu&#10;ioo0uqltyYTb2XYafVi7kqsOhxCuGz6LogXXWJvwocKWNhUVl/1VS/gccFjH4r3fXs6b2/HwsvvZ&#10;CpLy+WlcvwHzNPo/GO76QR3y4HSyV6McayRM4ngR0DCIRAC7E/NEzIGdJCSzV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NP5qXH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9C25AD" w:rsidRPr="00665D1C" w:rsidRDefault="009C25AD" w:rsidP="009C25A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9C25AD" w:rsidRPr="005B584A" w:rsidRDefault="009C25AD" w:rsidP="009C25A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9C25AD" w:rsidRDefault="009C25AD" w:rsidP="009C25A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AD" w:rsidRDefault="009C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51" w:rsidRDefault="00912851">
      <w:r>
        <w:separator/>
      </w:r>
    </w:p>
  </w:footnote>
  <w:footnote w:type="continuationSeparator" w:id="0">
    <w:p w:rsidR="00912851" w:rsidRDefault="0091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AD" w:rsidRDefault="009C25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F7" w:rsidRDefault="005A1AF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5A1AF7">
      <w:tc>
        <w:tcPr>
          <w:tcW w:w="4714" w:type="dxa"/>
          <w:shd w:val="clear" w:color="auto" w:fill="FFE599"/>
          <w:vAlign w:val="center"/>
        </w:tcPr>
        <w:p w:rsidR="005A1AF7" w:rsidRDefault="00643D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5A1AF7" w:rsidRDefault="00643D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5A1AF7" w:rsidRDefault="00643D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A1AF7" w:rsidRDefault="005A1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AD" w:rsidRDefault="009C25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3AE"/>
    <w:multiLevelType w:val="multilevel"/>
    <w:tmpl w:val="B07273D2"/>
    <w:lvl w:ilvl="0">
      <w:start w:val="5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C29A8"/>
    <w:multiLevelType w:val="multilevel"/>
    <w:tmpl w:val="809C7A5A"/>
    <w:lvl w:ilvl="0">
      <w:start w:val="5"/>
      <w:numFmt w:val="decimal"/>
      <w:lvlText w:val="%1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D6C10"/>
    <w:multiLevelType w:val="multilevel"/>
    <w:tmpl w:val="FA12496C"/>
    <w:lvl w:ilvl="0">
      <w:start w:val="3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F7"/>
    <w:rsid w:val="004B4B94"/>
    <w:rsid w:val="005A1AF7"/>
    <w:rsid w:val="00643DA6"/>
    <w:rsid w:val="008208BB"/>
    <w:rsid w:val="00912851"/>
    <w:rsid w:val="009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4E7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AC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32ACF"/>
    <w:rPr>
      <w:color w:val="954F72" w:themeColor="followedHyperlink"/>
      <w:u w:val="single"/>
    </w:rPr>
  </w:style>
  <w:style w:type="character" w:customStyle="1" w:styleId="rynqvb">
    <w:name w:val="rynqvb"/>
    <w:basedOn w:val="Domylnaczcionkaakapitu"/>
    <w:rsid w:val="00D320DC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4E78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AC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32ACF"/>
    <w:rPr>
      <w:color w:val="954F72" w:themeColor="followedHyperlink"/>
      <w:u w:val="single"/>
    </w:rPr>
  </w:style>
  <w:style w:type="character" w:customStyle="1" w:styleId="rynqvb">
    <w:name w:val="rynqvb"/>
    <w:basedOn w:val="Domylnaczcionkaakapitu"/>
    <w:rsid w:val="00D320DC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dPtiXL1yJnA3TX3D7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display?v=pxv77hs9j2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display?v=pxv77hs9j23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earningapps.org/display?v=p1w41no3a23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display?v=p1w41no3a2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E6pSruNId16rXItDlh5Ch2oH0w==">CgMxLjAyCWlkLmdqZGd4czgAciExYmNnRWhqOG1hbDU4Q0d6WXVzaHp3NjJmN2Vzek52R24=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2023-05-31T18:32:00Z</dcterms:created>
  <dcterms:modified xsi:type="dcterms:W3CDTF">2023-10-05T11:37:00Z</dcterms:modified>
</cp:coreProperties>
</file>