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3949C3">
      <w:pPr>
        <w:jc w:val="center"/>
        <w:rPr>
          <w:b/>
          <w:i/>
        </w:rPr>
      </w:pPr>
      <w:r w:rsidRPr="003949C3">
        <w:rPr>
          <w:b/>
        </w:rPr>
        <w:t>APOSTOŁOWIE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3949C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3949C3">
            <w:pPr>
              <w:spacing w:before="120" w:after="120"/>
            </w:pPr>
            <w:proofErr w:type="spellStart"/>
            <w:r w:rsidRPr="003949C3">
              <w:t>Edukacja</w:t>
            </w:r>
            <w:proofErr w:type="spellEnd"/>
            <w:r w:rsidRPr="003949C3">
              <w:t xml:space="preserve"> </w:t>
            </w:r>
            <w:proofErr w:type="spellStart"/>
            <w:r w:rsidRPr="003949C3">
              <w:t>Religijna</w:t>
            </w:r>
            <w:proofErr w:type="spellEnd"/>
          </w:p>
        </w:tc>
      </w:tr>
      <w:tr w:rsidR="00551751" w:rsidRPr="0092512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D66081" w:rsidRDefault="00D66081">
            <w:pPr>
              <w:spacing w:before="120" w:after="120"/>
              <w:rPr>
                <w:lang w:val="pl-PL"/>
              </w:rPr>
            </w:pPr>
            <w:r w:rsidRPr="003949C3">
              <w:rPr>
                <w:lang w:val="pl-PL"/>
              </w:rPr>
              <w:t xml:space="preserve">Ucząc się o </w:t>
            </w:r>
            <w:r w:rsidR="007D33C8">
              <w:rPr>
                <w:lang w:val="pl-PL"/>
              </w:rPr>
              <w:t>apostolstwie</w:t>
            </w:r>
            <w:r w:rsidRPr="003949C3">
              <w:rPr>
                <w:lang w:val="pl-PL"/>
              </w:rPr>
              <w:t>, uczniowie rozumieją, że niezależnie od ich działalności zarobkowej, mogą należeć do społeczności, która jest stała, jeśli istnieje wspólny cel, który ich łączy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D66081">
            <w:pPr>
              <w:spacing w:before="120" w:after="120"/>
            </w:pPr>
            <w:r>
              <w:t>10-15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D66081" w:rsidRDefault="00D66081">
            <w:pPr>
              <w:spacing w:before="120" w:after="120"/>
            </w:pPr>
            <w:r w:rsidRPr="00D66081">
              <w:t>2</w:t>
            </w:r>
            <w:r w:rsidR="00742F9B" w:rsidRPr="00D66081">
              <w:t>0 min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F13978">
            <w:pPr>
              <w:spacing w:before="120" w:after="120"/>
            </w:pPr>
            <w:proofErr w:type="spellStart"/>
            <w:r>
              <w:t>tablica</w:t>
            </w:r>
            <w:proofErr w:type="spellEnd"/>
            <w:r>
              <w:t xml:space="preserve">, marker, </w:t>
            </w:r>
            <w:proofErr w:type="spellStart"/>
            <w:r>
              <w:t>tablica</w:t>
            </w:r>
            <w:proofErr w:type="spellEnd"/>
            <w:r>
              <w:t xml:space="preserve"> </w:t>
            </w:r>
            <w:proofErr w:type="spellStart"/>
            <w:r>
              <w:t>multimedialna</w:t>
            </w:r>
            <w:proofErr w:type="spellEnd"/>
            <w:r w:rsidR="00D66081" w:rsidRPr="00D66081">
              <w:t xml:space="preserve">, </w:t>
            </w:r>
            <w:proofErr w:type="spellStart"/>
            <w:r w:rsidR="00D66081" w:rsidRPr="00D66081">
              <w:t>Biblia</w:t>
            </w:r>
            <w:proofErr w:type="spellEnd"/>
          </w:p>
        </w:tc>
      </w:tr>
      <w:tr w:rsidR="00551751" w:rsidRPr="0092512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D66081" w:rsidRDefault="00D66081">
            <w:pPr>
              <w:spacing w:before="120" w:after="120"/>
              <w:rPr>
                <w:lang w:val="pl-PL"/>
              </w:rPr>
            </w:pPr>
            <w:r w:rsidRPr="00D66081">
              <w:rPr>
                <w:lang w:val="pl-PL"/>
              </w:rPr>
              <w:t>Kompetencje językowe, kompetencje cyfrowe, kompetencje osobiste i społeczne</w:t>
            </w:r>
            <w:r w:rsidR="00F13978">
              <w:rPr>
                <w:lang w:val="pl-PL"/>
              </w:rPr>
              <w:t>.</w:t>
            </w:r>
          </w:p>
        </w:tc>
      </w:tr>
      <w:tr w:rsidR="00551751" w:rsidRPr="0092512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D66081" w:rsidRDefault="00F13978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Odniesienie</w:t>
            </w:r>
            <w:r w:rsidR="00D66081" w:rsidRPr="00D66081">
              <w:rPr>
                <w:lang w:val="pl-PL"/>
              </w:rPr>
              <w:t xml:space="preserve"> się do poprzedniej</w:t>
            </w:r>
            <w:r>
              <w:rPr>
                <w:lang w:val="pl-PL"/>
              </w:rPr>
              <w:t xml:space="preserve"> lekcji, w której omawiano</w:t>
            </w:r>
            <w:r w:rsidR="00D66081" w:rsidRPr="00D66081">
              <w:rPr>
                <w:lang w:val="pl-PL"/>
              </w:rPr>
              <w:t xml:space="preserve"> poczucie "bycia we właściw</w:t>
            </w:r>
            <w:r>
              <w:rPr>
                <w:lang w:val="pl-PL"/>
              </w:rPr>
              <w:t xml:space="preserve">ym miejscu w naszym życiu", co </w:t>
            </w:r>
            <w:r w:rsidR="00D66081" w:rsidRPr="00D66081">
              <w:rPr>
                <w:lang w:val="pl-PL"/>
              </w:rPr>
              <w:t>możemy zaobserwować w koncepcjach różnych religii.</w:t>
            </w:r>
          </w:p>
        </w:tc>
      </w:tr>
      <w:tr w:rsidR="00551751" w:rsidRPr="0092512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D66081" w:rsidRDefault="00D66081">
            <w:pPr>
              <w:spacing w:before="120" w:after="120"/>
              <w:rPr>
                <w:lang w:val="pl-PL"/>
              </w:rPr>
            </w:pPr>
            <w:r w:rsidRPr="00D66081">
              <w:rPr>
                <w:lang w:val="pl-PL"/>
              </w:rPr>
              <w:t>Uczniowie nie tylko poznają imiona i pochodzenie uczniów Jezusa, ale także uświadomią sobie, jak różne są ich pochodzenie i miejsca pracy, a mimo to utworzyli wspólnotę.</w:t>
            </w:r>
          </w:p>
        </w:tc>
      </w:tr>
      <w:tr w:rsidR="00551751" w:rsidRPr="0092512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3949C3" w:rsidRDefault="00F13978" w:rsidP="00742F9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Zwrócić uwagę, aby uczniowie nie skupili się na szczegółach danych/nazw, ale skupili</w:t>
            </w:r>
            <w:r w:rsidR="00D66081" w:rsidRPr="00D66081">
              <w:rPr>
                <w:lang w:val="pl-PL"/>
              </w:rPr>
              <w:t xml:space="preserve"> się na złożoności problemu podczas zajęć.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551751">
            <w:pPr>
              <w:spacing w:before="120" w:after="120"/>
            </w:pPr>
          </w:p>
          <w:p w:rsidR="00742F9B" w:rsidRDefault="00742F9B">
            <w:pPr>
              <w:spacing w:before="120" w:after="120"/>
            </w:pP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D40A45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D6608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D66081" w:rsidRPr="00D66081" w:rsidRDefault="00D66081" w:rsidP="00D66081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I. </w:t>
            </w:r>
            <w:r w:rsidR="007D33C8">
              <w:rPr>
                <w:b/>
                <w:lang w:val="pl-PL"/>
              </w:rPr>
              <w:t>D</w:t>
            </w:r>
            <w:r w:rsidR="007D33C8" w:rsidRPr="007D33C8">
              <w:rPr>
                <w:b/>
                <w:sz w:val="20"/>
                <w:lang w:val="pl-PL"/>
              </w:rPr>
              <w:t>ZIAŁANIE PRZYGOTOWAWCZE</w:t>
            </w:r>
          </w:p>
          <w:p w:rsidR="00D66081" w:rsidRPr="00D66081" w:rsidRDefault="00D66081" w:rsidP="00D66081">
            <w:pPr>
              <w:rPr>
                <w:lang w:val="pl-PL"/>
              </w:rPr>
            </w:pPr>
            <w:r w:rsidRPr="00D66081">
              <w:rPr>
                <w:lang w:val="pl-PL"/>
              </w:rPr>
              <w:t xml:space="preserve">      </w:t>
            </w:r>
            <w:r w:rsidRPr="00D66081">
              <w:rPr>
                <w:b/>
                <w:lang w:val="pl-PL"/>
              </w:rPr>
              <w:t>Cel:</w:t>
            </w:r>
            <w:r w:rsidR="00F13978">
              <w:rPr>
                <w:lang w:val="pl-PL"/>
              </w:rPr>
              <w:t xml:space="preserve"> Licząc na </w:t>
            </w:r>
            <w:r w:rsidRPr="00D66081">
              <w:rPr>
                <w:lang w:val="pl-PL"/>
              </w:rPr>
              <w:t>wiedzę z poprzednich lat,</w:t>
            </w:r>
            <w:r w:rsidR="00F13978">
              <w:rPr>
                <w:lang w:val="pl-PL"/>
              </w:rPr>
              <w:t xml:space="preserve"> przywołać informacje o apostoł</w:t>
            </w:r>
            <w:r w:rsidR="007D33C8">
              <w:rPr>
                <w:lang w:val="pl-PL"/>
              </w:rPr>
              <w:t>ach</w:t>
            </w:r>
            <w:r w:rsidRPr="00D66081">
              <w:rPr>
                <w:lang w:val="pl-PL"/>
              </w:rPr>
              <w:t xml:space="preserve"> Jezusa</w:t>
            </w:r>
            <w:r w:rsidR="00F13978">
              <w:rPr>
                <w:lang w:val="pl-PL"/>
              </w:rPr>
              <w:t>.</w:t>
            </w:r>
          </w:p>
          <w:p w:rsidR="00D66081" w:rsidRPr="00D66081" w:rsidRDefault="00D66081" w:rsidP="00F66431">
            <w:pPr>
              <w:rPr>
                <w:lang w:val="pl-PL"/>
              </w:rPr>
            </w:pPr>
            <w:r>
              <w:rPr>
                <w:rFonts w:ascii="Cambria Math" w:hAnsi="Cambria Math" w:cs="Cambria Math"/>
                <w:lang w:val="pl-PL"/>
              </w:rPr>
              <w:t xml:space="preserve">        </w:t>
            </w:r>
            <w:r w:rsidRPr="00D66081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</w:t>
            </w:r>
            <w:r w:rsidR="007D33C8">
              <w:rPr>
                <w:lang w:val="pl-PL"/>
              </w:rPr>
              <w:t>: W</w:t>
            </w:r>
            <w:r w:rsidR="00F66431">
              <w:rPr>
                <w:lang w:val="pl-PL"/>
              </w:rPr>
              <w:t xml:space="preserve">ymienia przykładowe imiona  (nie tylko </w:t>
            </w:r>
            <w:r w:rsidRPr="00D66081">
              <w:rPr>
                <w:lang w:val="pl-PL"/>
              </w:rPr>
              <w:t>męskie)</w:t>
            </w:r>
          </w:p>
          <w:p w:rsidR="00D66081" w:rsidRPr="00D66081" w:rsidRDefault="00D66081" w:rsidP="00D66081">
            <w:pPr>
              <w:jc w:val="both"/>
              <w:rPr>
                <w:lang w:val="pl-PL"/>
              </w:rPr>
            </w:pPr>
            <w:r>
              <w:rPr>
                <w:rFonts w:ascii="Cambria Math" w:hAnsi="Cambria Math" w:cs="Cambria Math"/>
                <w:lang w:val="pl-PL"/>
              </w:rPr>
              <w:t xml:space="preserve">        </w:t>
            </w:r>
            <w:r w:rsidRPr="00D66081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U</w:t>
            </w:r>
            <w:r w:rsidR="007D33C8">
              <w:rPr>
                <w:lang w:val="pl-PL"/>
              </w:rPr>
              <w:t>: M</w:t>
            </w:r>
            <w:r w:rsidR="00F66431">
              <w:rPr>
                <w:lang w:val="pl-PL"/>
              </w:rPr>
              <w:t>uszą zasygnalizować</w:t>
            </w:r>
            <w:r w:rsidRPr="00D66081">
              <w:rPr>
                <w:lang w:val="pl-PL"/>
              </w:rPr>
              <w:t xml:space="preserve">, jeśli usłyszą imię, które mogło być </w:t>
            </w:r>
            <w:r w:rsidR="00F66431">
              <w:rPr>
                <w:lang w:val="pl-PL"/>
              </w:rPr>
              <w:t>apostołem</w:t>
            </w:r>
            <w:r w:rsidR="007D33C8">
              <w:rPr>
                <w:lang w:val="pl-PL"/>
              </w:rPr>
              <w:t xml:space="preserve"> </w:t>
            </w:r>
            <w:r w:rsidRPr="00D66081">
              <w:rPr>
                <w:lang w:val="pl-PL"/>
              </w:rPr>
              <w:t>Jezusa.</w:t>
            </w:r>
          </w:p>
          <w:p w:rsidR="00551751" w:rsidRPr="00D66081" w:rsidRDefault="00D66081" w:rsidP="00F66431">
            <w:pPr>
              <w:jc w:val="both"/>
              <w:rPr>
                <w:lang w:val="pl-PL"/>
              </w:rPr>
            </w:pPr>
            <w:r>
              <w:rPr>
                <w:rFonts w:ascii="Cambria Math" w:hAnsi="Cambria Math" w:cs="Cambria Math"/>
                <w:lang w:val="pl-PL"/>
              </w:rPr>
              <w:t xml:space="preserve">        </w:t>
            </w:r>
            <w:r w:rsidRPr="00D66081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</w:t>
            </w:r>
            <w:r w:rsidR="007D33C8">
              <w:rPr>
                <w:lang w:val="pl-PL"/>
              </w:rPr>
              <w:t>:</w:t>
            </w:r>
            <w:r w:rsidR="00F66431">
              <w:rPr>
                <w:lang w:val="pl-PL"/>
              </w:rPr>
              <w:t xml:space="preserve"> </w:t>
            </w:r>
            <w:r w:rsidR="007D33C8">
              <w:rPr>
                <w:lang w:val="pl-PL"/>
              </w:rPr>
              <w:t>Z</w:t>
            </w:r>
            <w:r w:rsidRPr="00D66081">
              <w:rPr>
                <w:lang w:val="pl-PL"/>
              </w:rPr>
              <w:t>apisuje na tablicy</w:t>
            </w:r>
            <w:r w:rsidR="00F66431">
              <w:rPr>
                <w:lang w:val="pl-PL"/>
              </w:rPr>
              <w:t xml:space="preserve"> nazwy, które zostały wskazane przez uczniów</w:t>
            </w:r>
            <w:r w:rsidRPr="00D66081">
              <w:rPr>
                <w:lang w:val="pl-PL"/>
              </w:rPr>
              <w:t>: zakreśla poprawne i</w:t>
            </w:r>
            <w:r w:rsidR="00F66431">
              <w:rPr>
                <w:lang w:val="pl-PL"/>
              </w:rPr>
              <w:t xml:space="preserve"> wykreśla nieprawidłowe. Upewnia się, że ma</w:t>
            </w:r>
            <w:r w:rsidRPr="00D66081">
              <w:rPr>
                <w:lang w:val="pl-PL"/>
              </w:rPr>
              <w:t xml:space="preserve"> imiona: Piotr, Andrzej, Jan, J</w:t>
            </w:r>
            <w:r w:rsidR="00F66431">
              <w:rPr>
                <w:lang w:val="pl-PL"/>
              </w:rPr>
              <w:t>udasz, Mateusz i Szymon.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D66081" w:rsidRDefault="00551751" w:rsidP="00742F9B">
            <w:pPr>
              <w:jc w:val="center"/>
              <w:rPr>
                <w:lang w:val="pl-PL"/>
              </w:rPr>
            </w:pPr>
          </w:p>
          <w:p w:rsidR="00D66081" w:rsidRDefault="00F66431" w:rsidP="007D636B">
            <w:proofErr w:type="spellStart"/>
            <w:r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  <w:r>
              <w:t xml:space="preserve"> </w:t>
            </w:r>
          </w:p>
          <w:p w:rsidR="00D66081" w:rsidRDefault="00D66081" w:rsidP="00D66081">
            <w:pPr>
              <w:jc w:val="center"/>
            </w:pPr>
          </w:p>
          <w:p w:rsidR="007D636B" w:rsidRDefault="007D636B" w:rsidP="007D636B"/>
          <w:p w:rsidR="00551751" w:rsidRDefault="00D66081" w:rsidP="007D636B">
            <w:proofErr w:type="spellStart"/>
            <w:r>
              <w:t>tablica</w:t>
            </w:r>
            <w:proofErr w:type="spellEnd"/>
            <w:r>
              <w:t xml:space="preserve"> / marker)</w:t>
            </w:r>
          </w:p>
          <w:p w:rsidR="00551751" w:rsidRPr="00D40A45" w:rsidRDefault="00551751" w:rsidP="008B4A6D">
            <w:pPr>
              <w:rPr>
                <w:lang w:val="pl-PL"/>
              </w:rPr>
            </w:pPr>
          </w:p>
        </w:tc>
      </w:tr>
      <w:tr w:rsidR="00551751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40A45" w:rsidRDefault="00D66081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33C8" w:rsidRPr="007D33C8" w:rsidRDefault="007D33C8" w:rsidP="007D33C8">
            <w:pPr>
              <w:spacing w:before="120"/>
              <w:rPr>
                <w:b/>
                <w:lang w:val="pl-PL"/>
              </w:rPr>
            </w:pPr>
            <w:r w:rsidRPr="007D33C8">
              <w:rPr>
                <w:b/>
                <w:lang w:val="pl-PL"/>
              </w:rPr>
              <w:t xml:space="preserve">II. </w:t>
            </w:r>
            <w:r w:rsidRPr="007D33C8">
              <w:rPr>
                <w:b/>
                <w:szCs w:val="24"/>
                <w:lang w:val="pl-PL"/>
              </w:rPr>
              <w:t>G</w:t>
            </w:r>
            <w:r w:rsidRPr="007D33C8">
              <w:rPr>
                <w:b/>
                <w:sz w:val="20"/>
                <w:lang w:val="pl-PL"/>
              </w:rPr>
              <w:t>ŁÓWNA DZIAŁALNOŚĆ</w:t>
            </w:r>
          </w:p>
          <w:p w:rsidR="007D33C8" w:rsidRPr="007D33C8" w:rsidRDefault="007D33C8" w:rsidP="007D33C8">
            <w:pPr>
              <w:spacing w:before="12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    </w:t>
            </w:r>
            <w:r w:rsidRPr="007D33C8">
              <w:rPr>
                <w:b/>
                <w:lang w:val="pl-PL"/>
              </w:rPr>
              <w:t>1) Aby uzupełnić listę</w:t>
            </w:r>
          </w:p>
          <w:p w:rsidR="00551751" w:rsidRPr="007D33C8" w:rsidRDefault="007D33C8" w:rsidP="007D33C8">
            <w:pPr>
              <w:spacing w:before="120"/>
              <w:jc w:val="both"/>
              <w:rPr>
                <w:lang w:val="pl-PL"/>
              </w:rPr>
            </w:pPr>
            <w:r>
              <w:rPr>
                <w:rFonts w:ascii="Cambria Math" w:hAnsi="Cambria Math" w:cs="Cambria Math"/>
                <w:lang w:val="pl-PL"/>
              </w:rPr>
              <w:t xml:space="preserve">         </w:t>
            </w:r>
            <w:r w:rsidRPr="007D33C8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</w:t>
            </w:r>
            <w:r w:rsidRPr="007D33C8">
              <w:rPr>
                <w:lang w:val="pl-PL"/>
              </w:rPr>
              <w:t xml:space="preserve">: Przeczytaj z Pisma Świętego Mk 3: 13-19 i zapisz imiona </w:t>
            </w:r>
            <w:r>
              <w:rPr>
                <w:lang w:val="pl-PL"/>
              </w:rPr>
              <w:t>aposto</w:t>
            </w:r>
            <w:r w:rsidR="00551B6E">
              <w:rPr>
                <w:lang w:val="pl-PL"/>
              </w:rPr>
              <w:t xml:space="preserve">łów </w:t>
            </w:r>
            <w:r w:rsidRPr="007D33C8">
              <w:rPr>
                <w:lang w:val="pl-PL"/>
              </w:rPr>
              <w:t>w swoich zeszytach jako listę</w:t>
            </w:r>
            <w:r w:rsidR="00F66431">
              <w:rPr>
                <w:lang w:val="pl-PL"/>
              </w:rPr>
              <w:t>. Jedna nazwa, jedna linia, tak aby</w:t>
            </w:r>
            <w:r w:rsidRPr="007D33C8">
              <w:rPr>
                <w:lang w:val="pl-PL"/>
              </w:rPr>
              <w:t xml:space="preserve"> dodatkowe informacje można zapisać obok nazw.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66081" w:rsidRDefault="00F66431" w:rsidP="007D636B">
            <w:pPr>
              <w:spacing w:before="240" w:after="240"/>
            </w:pPr>
            <w:proofErr w:type="spellStart"/>
            <w:r>
              <w:t>Wykorzystanie</w:t>
            </w:r>
            <w:proofErr w:type="spellEnd"/>
            <w:r>
              <w:t xml:space="preserve"> </w:t>
            </w:r>
            <w:proofErr w:type="spellStart"/>
            <w:r>
              <w:t>Biblii</w:t>
            </w:r>
            <w:proofErr w:type="spellEnd"/>
            <w:r>
              <w:t xml:space="preserve"> /</w:t>
            </w:r>
            <w:proofErr w:type="spellStart"/>
            <w:r w:rsidR="00D66081" w:rsidRPr="00D66081">
              <w:t>praca</w:t>
            </w:r>
            <w:proofErr w:type="spellEnd"/>
            <w:r w:rsidR="00D66081" w:rsidRPr="00D66081">
              <w:t xml:space="preserve"> </w:t>
            </w:r>
            <w:proofErr w:type="spellStart"/>
            <w:r w:rsidR="00D66081" w:rsidRPr="00D66081">
              <w:t>indywidualna</w:t>
            </w:r>
            <w:proofErr w:type="spellEnd"/>
          </w:p>
        </w:tc>
      </w:tr>
      <w:tr w:rsidR="007D636B" w:rsidRPr="00925126" w:rsidTr="00524083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7D636B" w:rsidRDefault="007D636B" w:rsidP="007D636B">
            <w:pPr>
              <w:jc w:val="center"/>
              <w:rPr>
                <w:b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Pr="00551B6E" w:rsidRDefault="007D636B" w:rsidP="007D636B">
            <w:pPr>
              <w:rPr>
                <w:b/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551B6E"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>2) S</w:t>
            </w:r>
            <w:r w:rsidRPr="00551B6E">
              <w:rPr>
                <w:b/>
                <w:lang w:val="pl-PL"/>
              </w:rPr>
              <w:t>kupienie się na różnicach</w:t>
            </w:r>
          </w:p>
          <w:p w:rsidR="007D636B" w:rsidRPr="00551B6E" w:rsidRDefault="007D636B" w:rsidP="007D636B">
            <w:pPr>
              <w:ind w:left="497"/>
              <w:rPr>
                <w:lang w:val="pl-PL"/>
              </w:rPr>
            </w:pPr>
            <w:r w:rsidRPr="00D66081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N: Podaje informacje o każdym apostole</w:t>
            </w:r>
            <w:r w:rsidRPr="00551B6E">
              <w:rPr>
                <w:lang w:val="pl-PL"/>
              </w:rPr>
              <w:t>, podkre</w:t>
            </w:r>
            <w:r>
              <w:rPr>
                <w:lang w:val="pl-PL"/>
              </w:rPr>
              <w:t>śla cztery różne pochodzenia i dzieli uczniów grupy</w:t>
            </w:r>
            <w:r w:rsidRPr="00551B6E">
              <w:rPr>
                <w:lang w:val="pl-PL"/>
              </w:rPr>
              <w:t>:</w:t>
            </w:r>
          </w:p>
          <w:p w:rsidR="007D636B" w:rsidRPr="00551B6E" w:rsidRDefault="007D636B" w:rsidP="007D636B">
            <w:pPr>
              <w:rPr>
                <w:lang w:val="pl-PL"/>
              </w:rPr>
            </w:pPr>
            <w:r w:rsidRPr="00551B6E">
              <w:rPr>
                <w:lang w:val="pl-PL"/>
              </w:rPr>
              <w:t>- rybak</w:t>
            </w:r>
          </w:p>
          <w:p w:rsidR="007D636B" w:rsidRPr="00551B6E" w:rsidRDefault="007D636B" w:rsidP="007D636B">
            <w:pPr>
              <w:rPr>
                <w:lang w:val="pl-PL"/>
              </w:rPr>
            </w:pPr>
            <w:r w:rsidRPr="00551B6E">
              <w:rPr>
                <w:lang w:val="pl-PL"/>
              </w:rPr>
              <w:t>- skryba (mądry, znający języki)</w:t>
            </w:r>
          </w:p>
          <w:p w:rsidR="007D636B" w:rsidRPr="00551B6E" w:rsidRDefault="007D636B" w:rsidP="007D636B">
            <w:pPr>
              <w:rPr>
                <w:lang w:val="pl-PL"/>
              </w:rPr>
            </w:pPr>
            <w:r w:rsidRPr="00551B6E">
              <w:rPr>
                <w:lang w:val="pl-PL"/>
              </w:rPr>
              <w:t>- poborca podatkowy</w:t>
            </w:r>
          </w:p>
          <w:p w:rsidR="007D636B" w:rsidRPr="00551B6E" w:rsidRDefault="007D636B" w:rsidP="007D636B">
            <w:pPr>
              <w:rPr>
                <w:lang w:val="pl-PL"/>
              </w:rPr>
            </w:pPr>
            <w:r w:rsidRPr="00551B6E">
              <w:rPr>
                <w:lang w:val="pl-PL"/>
              </w:rPr>
              <w:t>- wojownik (Fanatyk / Kananejczyk)</w:t>
            </w:r>
          </w:p>
          <w:p w:rsidR="007D636B" w:rsidRPr="00551B6E" w:rsidRDefault="007D636B" w:rsidP="007D636B">
            <w:pPr>
              <w:ind w:left="497"/>
              <w:rPr>
                <w:lang w:val="pl-PL"/>
              </w:rPr>
            </w:pPr>
            <w:r w:rsidRPr="00D66081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U: O</w:t>
            </w:r>
            <w:r w:rsidRPr="00551B6E">
              <w:rPr>
                <w:lang w:val="pl-PL"/>
              </w:rPr>
              <w:t>pierając się na swojej istniejącej wiedzy, próbują wyo</w:t>
            </w:r>
            <w:r>
              <w:rPr>
                <w:lang w:val="pl-PL"/>
              </w:rPr>
              <w:t>brazić sobie podstawę tych prac</w:t>
            </w:r>
            <w:r w:rsidRPr="00551B6E">
              <w:rPr>
                <w:lang w:val="pl-PL"/>
              </w:rPr>
              <w:t xml:space="preserve">: skąd / z jakim rodzajem </w:t>
            </w:r>
            <w:r>
              <w:rPr>
                <w:lang w:val="pl-PL"/>
              </w:rPr>
              <w:t>wiedzy / doświadczeniem apostołowie</w:t>
            </w:r>
            <w:r w:rsidRPr="00551B6E">
              <w:rPr>
                <w:lang w:val="pl-PL"/>
              </w:rPr>
              <w:t xml:space="preserve"> przybyli do Jezusa.</w:t>
            </w:r>
          </w:p>
          <w:p w:rsidR="007D636B" w:rsidRPr="00551B6E" w:rsidRDefault="007D636B" w:rsidP="007D636B">
            <w:pPr>
              <w:ind w:left="720"/>
              <w:rPr>
                <w:b/>
                <w:smallCaps/>
                <w:lang w:val="pl-PL"/>
              </w:rPr>
            </w:pPr>
            <w:r w:rsidRPr="00551B6E">
              <w:rPr>
                <w:b/>
                <w:lang w:val="pl-PL"/>
              </w:rPr>
              <w:t>ZADANIE</w:t>
            </w:r>
            <w:r>
              <w:rPr>
                <w:lang w:val="pl-PL"/>
              </w:rPr>
              <w:t>: N</w:t>
            </w:r>
            <w:r w:rsidRPr="00551B6E">
              <w:rPr>
                <w:lang w:val="pl-PL"/>
              </w:rPr>
              <w:t>apisz wyimaginowany dialog na temat spotk</w:t>
            </w:r>
            <w:r>
              <w:rPr>
                <w:lang w:val="pl-PL"/>
              </w:rPr>
              <w:t xml:space="preserve">ania Jezusa i </w:t>
            </w:r>
            <w:r>
              <w:rPr>
                <w:lang w:val="pl-PL"/>
              </w:rPr>
              <w:lastRenderedPageBreak/>
              <w:t>konkretnego apostoła</w:t>
            </w:r>
            <w:r w:rsidRPr="00551B6E">
              <w:rPr>
                <w:lang w:val="pl-PL"/>
              </w:rPr>
              <w:t xml:space="preserve">. Dialog </w:t>
            </w:r>
            <w:r>
              <w:rPr>
                <w:lang w:val="pl-PL"/>
              </w:rPr>
              <w:t>musi obejmować poprzednie życie/</w:t>
            </w:r>
            <w:r w:rsidRPr="00551B6E">
              <w:rPr>
                <w:lang w:val="pl-PL"/>
              </w:rPr>
              <w:t xml:space="preserve">pracę </w:t>
            </w:r>
            <w:r>
              <w:rPr>
                <w:lang w:val="pl-PL"/>
              </w:rPr>
              <w:t>i nowe możliwości, które oczekują.</w:t>
            </w:r>
            <w:r w:rsidRPr="00551B6E">
              <w:rPr>
                <w:lang w:val="pl-PL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Pr="00551B6E" w:rsidRDefault="007D636B" w:rsidP="007D636B">
            <w:pPr>
              <w:jc w:val="center"/>
              <w:rPr>
                <w:lang w:val="pl-PL"/>
              </w:rPr>
            </w:pPr>
          </w:p>
          <w:p w:rsidR="007D636B" w:rsidRPr="00925126" w:rsidRDefault="007D636B" w:rsidP="007D636B">
            <w:pPr>
              <w:rPr>
                <w:lang w:val="pl-PL"/>
              </w:rPr>
            </w:pPr>
          </w:p>
          <w:p w:rsidR="007D636B" w:rsidRPr="00925126" w:rsidRDefault="007D636B" w:rsidP="007D636B">
            <w:pPr>
              <w:rPr>
                <w:lang w:val="pl-PL"/>
              </w:rPr>
            </w:pPr>
            <w:r w:rsidRPr="00925126">
              <w:rPr>
                <w:lang w:val="pl-PL"/>
              </w:rPr>
              <w:t>Praca czołowa</w:t>
            </w:r>
          </w:p>
          <w:p w:rsidR="007D636B" w:rsidRPr="00925126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Pr="00551B6E" w:rsidRDefault="007D636B" w:rsidP="007D636B">
            <w:pPr>
              <w:rPr>
                <w:lang w:val="pl-PL"/>
              </w:rPr>
            </w:pPr>
            <w:r>
              <w:rPr>
                <w:lang w:val="pl-PL"/>
              </w:rPr>
              <w:t>Praca w małych</w:t>
            </w:r>
            <w:r w:rsidRPr="00551B6E">
              <w:rPr>
                <w:lang w:val="pl-PL"/>
              </w:rPr>
              <w:t xml:space="preserve"> gr</w:t>
            </w:r>
            <w:r>
              <w:rPr>
                <w:lang w:val="pl-PL"/>
              </w:rPr>
              <w:t>upach</w:t>
            </w:r>
          </w:p>
        </w:tc>
      </w:tr>
      <w:tr w:rsidR="007D636B" w:rsidTr="004E2E9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7D636B" w:rsidRDefault="007D636B" w:rsidP="007D636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3x2=6’</w:t>
            </w:r>
          </w:p>
          <w:p w:rsidR="007D636B" w:rsidRPr="00551B6E" w:rsidRDefault="007D636B" w:rsidP="007D636B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Pr="00551B6E" w:rsidRDefault="007D636B" w:rsidP="007D636B">
            <w:pPr>
              <w:ind w:left="720"/>
              <w:rPr>
                <w:lang w:val="pl-PL"/>
              </w:rPr>
            </w:pPr>
          </w:p>
          <w:p w:rsidR="007D636B" w:rsidRPr="00551B6E" w:rsidRDefault="007D636B" w:rsidP="007D636B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   3) Przedstawienie dialogu/</w:t>
            </w:r>
            <w:r w:rsidRPr="00551B6E">
              <w:rPr>
                <w:b/>
                <w:lang w:val="pl-PL"/>
              </w:rPr>
              <w:t>pracy</w:t>
            </w:r>
          </w:p>
          <w:p w:rsidR="007D636B" w:rsidRPr="002F68AD" w:rsidRDefault="007D636B" w:rsidP="007D636B">
            <w:pPr>
              <w:pStyle w:val="Akapitzlist"/>
              <w:numPr>
                <w:ilvl w:val="0"/>
                <w:numId w:val="6"/>
              </w:numPr>
              <w:rPr>
                <w:lang w:val="pl-PL"/>
              </w:rPr>
            </w:pPr>
            <w:r w:rsidRPr="002F68AD">
              <w:rPr>
                <w:lang w:val="pl-PL"/>
              </w:rPr>
              <w:t>rybak - zwykli ludzie, złowili ryby dla rodziny i rynku</w:t>
            </w:r>
            <w:r>
              <w:rPr>
                <w:lang w:val="pl-PL"/>
              </w:rPr>
              <w:t>,</w:t>
            </w:r>
          </w:p>
          <w:p w:rsidR="007D636B" w:rsidRPr="002F68AD" w:rsidRDefault="007D636B" w:rsidP="007D636B">
            <w:pPr>
              <w:pStyle w:val="Akapitzlist"/>
              <w:numPr>
                <w:ilvl w:val="0"/>
                <w:numId w:val="6"/>
              </w:numPr>
              <w:rPr>
                <w:lang w:val="pl-PL"/>
              </w:rPr>
            </w:pPr>
            <w:r w:rsidRPr="002F68AD">
              <w:rPr>
                <w:lang w:val="pl-PL"/>
              </w:rPr>
              <w:t>skryba - człowiek, który dużo się uczył i zna wiele języków</w:t>
            </w:r>
            <w:r>
              <w:rPr>
                <w:lang w:val="pl-PL"/>
              </w:rPr>
              <w:t>,</w:t>
            </w:r>
          </w:p>
          <w:p w:rsidR="007D636B" w:rsidRPr="002F68AD" w:rsidRDefault="007D636B" w:rsidP="007D636B">
            <w:pPr>
              <w:pStyle w:val="Akapitzlist"/>
              <w:numPr>
                <w:ilvl w:val="0"/>
                <w:numId w:val="6"/>
              </w:numPr>
              <w:rPr>
                <w:lang w:val="pl-PL"/>
              </w:rPr>
            </w:pPr>
            <w:r w:rsidRPr="002F68AD">
              <w:rPr>
                <w:lang w:val="pl-PL"/>
              </w:rPr>
              <w:t>poborca podatkowy - kolaborujący z Rzymianami, zdradzający swoich klientów, bogaty, ale</w:t>
            </w:r>
            <w:r>
              <w:rPr>
                <w:lang w:val="pl-PL"/>
              </w:rPr>
              <w:t xml:space="preserve"> znienawidzony przez wszystkich,</w:t>
            </w:r>
          </w:p>
          <w:p w:rsidR="007D636B" w:rsidRPr="002F68AD" w:rsidRDefault="007D636B" w:rsidP="007D636B">
            <w:pPr>
              <w:pStyle w:val="Akapitzlist"/>
              <w:numPr>
                <w:ilvl w:val="0"/>
                <w:numId w:val="6"/>
              </w:numPr>
              <w:rPr>
                <w:lang w:val="pl-PL"/>
              </w:rPr>
            </w:pPr>
            <w:r w:rsidRPr="002F68AD">
              <w:rPr>
                <w:lang w:val="pl-PL"/>
              </w:rPr>
              <w:t>wojownik - gotów wziąć miecz przeciwko okupującemu reżimowi Rzymskiemu</w:t>
            </w:r>
            <w:r>
              <w:rPr>
                <w:lang w:val="pl-PL"/>
              </w:rPr>
              <w:t>.</w:t>
            </w:r>
          </w:p>
          <w:p w:rsidR="007D636B" w:rsidRPr="00551B6E" w:rsidRDefault="007D636B" w:rsidP="007D636B">
            <w:pPr>
              <w:ind w:left="720"/>
              <w:rPr>
                <w:lang w:val="pl-PL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Pr="00551B6E" w:rsidRDefault="007D636B" w:rsidP="007D636B">
            <w:pPr>
              <w:rPr>
                <w:lang w:val="pl-PL"/>
              </w:rPr>
            </w:pPr>
            <w:r>
              <w:rPr>
                <w:lang w:val="pl-PL"/>
              </w:rPr>
              <w:t>Prezentacja dialogu</w:t>
            </w:r>
          </w:p>
        </w:tc>
      </w:tr>
      <w:tr w:rsidR="007D636B" w:rsidRPr="00925126" w:rsidTr="00AE48FE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7D636B" w:rsidRDefault="007D636B" w:rsidP="007D636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3+3=6’</w:t>
            </w:r>
          </w:p>
          <w:p w:rsidR="007D636B" w:rsidRDefault="007D636B" w:rsidP="007D636B">
            <w:pPr>
              <w:jc w:val="center"/>
              <w:rPr>
                <w:b/>
                <w:smallCaps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Pr="00A92346" w:rsidRDefault="007D636B" w:rsidP="007D636B">
            <w:pPr>
              <w:rPr>
                <w:b/>
                <w:lang w:val="pl-PL"/>
              </w:rPr>
            </w:pPr>
            <w:r w:rsidRPr="00A92346">
              <w:rPr>
                <w:b/>
                <w:lang w:val="pl-PL"/>
              </w:rPr>
              <w:t xml:space="preserve">III. </w:t>
            </w:r>
            <w:r w:rsidRPr="00A92346">
              <w:rPr>
                <w:b/>
                <w:szCs w:val="24"/>
                <w:lang w:val="pl-PL"/>
              </w:rPr>
              <w:t>I</w:t>
            </w:r>
            <w:r w:rsidRPr="00A92346">
              <w:rPr>
                <w:b/>
                <w:sz w:val="20"/>
                <w:lang w:val="pl-PL"/>
              </w:rPr>
              <w:t>NTEGRACJA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</w:t>
            </w:r>
            <w:r w:rsidRPr="00A92346">
              <w:rPr>
                <w:lang w:val="pl-PL"/>
              </w:rPr>
              <w:t>: Zobacz, JAK / W JAKI SPOSÓB (vs. 14-15) Jezus przedstawia swoje zadanie uczniom-jakie jest słowo kluczowe???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U</w:t>
            </w:r>
            <w:r w:rsidRPr="00A92346">
              <w:rPr>
                <w:lang w:val="pl-PL"/>
              </w:rPr>
              <w:t xml:space="preserve">: (po kilku możliwych wersjach): </w:t>
            </w:r>
            <w:r>
              <w:rPr>
                <w:lang w:val="pl-PL"/>
              </w:rPr>
              <w:t>BYĆ WYBRANYM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</w:t>
            </w:r>
            <w:r w:rsidRPr="00A92346">
              <w:rPr>
                <w:lang w:val="pl-PL"/>
              </w:rPr>
              <w:t>: jakie są trzy rzeczy, które wynikają z wyboru?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lang w:val="pl-PL"/>
              </w:rPr>
              <w:t xml:space="preserve"> </w:t>
            </w:r>
            <w:r w:rsidRPr="001A58A1">
              <w:rPr>
                <w:b/>
                <w:lang w:val="pl-PL"/>
              </w:rPr>
              <w:t>być z nim / głosić Ewangelię / wypędzać demony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N: C</w:t>
            </w:r>
            <w:r w:rsidRPr="00A92346">
              <w:rPr>
                <w:lang w:val="pl-PL"/>
              </w:rPr>
              <w:t>zy któryś z nich ma jakiś warunek?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rFonts w:ascii="Cambria Math" w:hAnsi="Cambria Math" w:cs="Cambria Math"/>
                <w:lang w:val="pl-PL"/>
              </w:rPr>
              <w:t>⇨</w:t>
            </w:r>
            <w:r w:rsidRPr="00A92346">
              <w:rPr>
                <w:lang w:val="pl-PL"/>
              </w:rPr>
              <w:t>Tak, ostatni: muszą to zrobić z mocą daną przez Jezusa!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N: N</w:t>
            </w:r>
            <w:r w:rsidRPr="00A92346">
              <w:rPr>
                <w:lang w:val="pl-PL"/>
              </w:rPr>
              <w:t>iezależnie od różnic, skup się na tym, że dla Jezusa nie ma znaczenia, z jakiego pochodzenia/pracy/stanu finansowego/statusu rodzinnego pochodzis</w:t>
            </w:r>
            <w:r>
              <w:rPr>
                <w:lang w:val="pl-PL"/>
              </w:rPr>
              <w:t>z-każdy może zostać jego apostołem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rFonts w:ascii="Cambria Math" w:hAnsi="Cambria Math" w:cs="Cambria Math"/>
                <w:lang w:val="pl-PL"/>
              </w:rPr>
              <w:t>⇨</w:t>
            </w:r>
            <w:r w:rsidRPr="00A92346">
              <w:rPr>
                <w:lang w:val="pl-PL"/>
              </w:rPr>
              <w:t xml:space="preserve"> Główna idea: </w:t>
            </w:r>
            <w:r>
              <w:rPr>
                <w:lang w:val="pl-PL"/>
              </w:rPr>
              <w:t xml:space="preserve">BYC </w:t>
            </w:r>
            <w:r w:rsidRPr="00A92346">
              <w:rPr>
                <w:lang w:val="pl-PL"/>
              </w:rPr>
              <w:t>WYBRANYM</w:t>
            </w:r>
          </w:p>
          <w:p w:rsidR="007D636B" w:rsidRPr="00A92346" w:rsidRDefault="007D636B" w:rsidP="007D636B">
            <w:pPr>
              <w:ind w:left="497"/>
              <w:rPr>
                <w:lang w:val="pl-PL"/>
              </w:rPr>
            </w:pPr>
          </w:p>
          <w:p w:rsidR="007D636B" w:rsidRPr="00551B6E" w:rsidRDefault="007D636B" w:rsidP="007D636B">
            <w:pPr>
              <w:ind w:left="497"/>
              <w:rPr>
                <w:lang w:val="pl-PL"/>
              </w:rPr>
            </w:pPr>
            <w:r w:rsidRPr="00A92346">
              <w:rPr>
                <w:rFonts w:ascii="Cambria Math" w:hAnsi="Cambria Math" w:cs="Cambria Math"/>
                <w:lang w:val="pl-PL"/>
              </w:rPr>
              <w:t>⇨</w:t>
            </w:r>
            <w:r>
              <w:rPr>
                <w:lang w:val="pl-PL"/>
              </w:rPr>
              <w:t xml:space="preserve"> Ułożenie PUZZLI: spróbuj nazwać</w:t>
            </w:r>
            <w:r w:rsidRPr="00A92346">
              <w:rPr>
                <w:lang w:val="pl-PL"/>
              </w:rPr>
              <w:t xml:space="preserve"> niektórych </w:t>
            </w:r>
            <w:r>
              <w:rPr>
                <w:lang w:val="pl-PL"/>
              </w:rPr>
              <w:t>apostołów i spróbuj wskazać ich</w:t>
            </w:r>
            <w:r w:rsidRPr="00A92346">
              <w:rPr>
                <w:lang w:val="pl-PL"/>
              </w:rPr>
              <w:t xml:space="preserve"> na zdjęciu?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Pr="00A92346" w:rsidRDefault="007D636B" w:rsidP="007D636B">
            <w:pPr>
              <w:jc w:val="center"/>
              <w:rPr>
                <w:lang w:val="pl-PL"/>
              </w:rPr>
            </w:pPr>
          </w:p>
          <w:p w:rsidR="007D636B" w:rsidRPr="00A92346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rPr>
                <w:lang w:val="pl-PL"/>
              </w:rPr>
            </w:pPr>
            <w:r w:rsidRPr="002F68AD">
              <w:rPr>
                <w:lang w:val="pl-PL"/>
              </w:rPr>
              <w:t>Wykorzystanie Biblii / praca indywidualna</w:t>
            </w: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Default="007D636B" w:rsidP="007D636B">
            <w:pPr>
              <w:jc w:val="center"/>
              <w:rPr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color w:val="0563C1"/>
                <w:u w:val="single"/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color w:val="0563C1"/>
                <w:u w:val="single"/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color w:val="0563C1"/>
                <w:u w:val="single"/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color w:val="0563C1"/>
                <w:u w:val="single"/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color w:val="0563C1"/>
                <w:u w:val="single"/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color w:val="0563C1"/>
                <w:u w:val="single"/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color w:val="0563C1"/>
                <w:u w:val="single"/>
                <w:lang w:val="pl-PL"/>
              </w:rPr>
            </w:pPr>
          </w:p>
          <w:p w:rsidR="007D636B" w:rsidRPr="00925126" w:rsidRDefault="007D636B" w:rsidP="007D636B">
            <w:pPr>
              <w:jc w:val="center"/>
              <w:rPr>
                <w:color w:val="0563C1"/>
                <w:u w:val="single"/>
                <w:lang w:val="pl-PL"/>
              </w:rPr>
            </w:pPr>
          </w:p>
          <w:p w:rsidR="007D636B" w:rsidRPr="00925126" w:rsidRDefault="004519C1" w:rsidP="007D636B">
            <w:pPr>
              <w:jc w:val="center"/>
              <w:rPr>
                <w:lang w:val="pl-PL"/>
              </w:rPr>
            </w:pPr>
            <w:hyperlink r:id="rId10" w:history="1">
              <w:r w:rsidR="007D636B" w:rsidRPr="00925126">
                <w:rPr>
                  <w:rStyle w:val="Hipercze"/>
                  <w:color w:val="0563C1"/>
                  <w:lang w:val="pl-PL"/>
                </w:rPr>
                <w:t>https://www.jigsawplanet.com/?rc=play&amp;pid=0f35bac9104f</w:t>
              </w:r>
            </w:hyperlink>
          </w:p>
        </w:tc>
      </w:tr>
      <w:tr w:rsidR="007D636B" w:rsidRPr="00925126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Pr="00925126" w:rsidRDefault="007D636B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Pr="007D33C8" w:rsidRDefault="007D636B" w:rsidP="007D33C8">
            <w:pPr>
              <w:spacing w:before="120"/>
              <w:rPr>
                <w:b/>
                <w:lang w:val="pl-PL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7D636B" w:rsidRPr="00925126" w:rsidRDefault="007D636B" w:rsidP="007D636B">
            <w:pPr>
              <w:spacing w:before="240" w:after="240"/>
              <w:rPr>
                <w:lang w:val="pl-PL"/>
              </w:rPr>
            </w:pPr>
          </w:p>
        </w:tc>
      </w:tr>
    </w:tbl>
    <w:p w:rsidR="00551751" w:rsidRPr="00925126" w:rsidRDefault="00551751">
      <w:pPr>
        <w:rPr>
          <w:lang w:val="pl-PL"/>
        </w:rPr>
      </w:pPr>
    </w:p>
    <w:p w:rsidR="00551751" w:rsidRPr="00925126" w:rsidRDefault="00551751">
      <w:pPr>
        <w:rPr>
          <w:lang w:val="pl-PL"/>
        </w:rPr>
      </w:pPr>
    </w:p>
    <w:sectPr w:rsidR="00551751" w:rsidRPr="009251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C1" w:rsidRDefault="004519C1">
      <w:r>
        <w:separator/>
      </w:r>
    </w:p>
  </w:endnote>
  <w:endnote w:type="continuationSeparator" w:id="0">
    <w:p w:rsidR="004519C1" w:rsidRDefault="0045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26" w:rsidRDefault="009251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26" w:rsidRDefault="00925126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E926E7" wp14:editId="60865CD5">
              <wp:simplePos x="0" y="0"/>
              <wp:positionH relativeFrom="column">
                <wp:posOffset>-281940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26" w:rsidRPr="00665D1C" w:rsidRDefault="00925126" w:rsidP="0092512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126" w:rsidRPr="005B584A" w:rsidRDefault="00925126" w:rsidP="0092512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925126" w:rsidRDefault="00925126" w:rsidP="0092512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DMXojhAAAACwEAAA8AAABkcnMvZG93bnJl&#10;di54bWxMj8FKw0AQhu+C77CM4K3drMZYYzalFPVUCraCeJsm0yQ0Oxuy2yR9e7cnvc0wH/98f7ac&#10;TCsG6l1jWYOaRyCIC1s2XGn42r/PFiCcRy6xtUwaLuRgmd/eZJiWduRPGna+EiGEXYoaau+7VEpX&#10;1GTQzW1HHG5H2xv0Ye0rWfY4hnDTyocoSqTBhsOHGjta11Scdmej4WPEcfWo3obN6bi+/Oyftt8b&#10;RVrf302rVxCeJv8Hw1U/qEMenA72zKUTrYZZHMcBDYNSCsSViJMoAXHQ8Lx4AZ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0Mxei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925126" w:rsidRPr="00665D1C" w:rsidRDefault="00925126" w:rsidP="0092512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925126" w:rsidRPr="005B584A" w:rsidRDefault="00925126" w:rsidP="0092512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925126" w:rsidRDefault="00925126" w:rsidP="0092512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26" w:rsidRDefault="009251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C1" w:rsidRDefault="004519C1">
      <w:r>
        <w:separator/>
      </w:r>
    </w:p>
  </w:footnote>
  <w:footnote w:type="continuationSeparator" w:id="0">
    <w:p w:rsidR="004519C1" w:rsidRDefault="0045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26" w:rsidRDefault="009251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26" w:rsidRDefault="009251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2005EE5"/>
    <w:multiLevelType w:val="hybridMultilevel"/>
    <w:tmpl w:val="97B800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01E3B93"/>
    <w:multiLevelType w:val="hybridMultilevel"/>
    <w:tmpl w:val="5BC86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10510A"/>
    <w:rsid w:val="001A58A1"/>
    <w:rsid w:val="001D7C61"/>
    <w:rsid w:val="002057BC"/>
    <w:rsid w:val="00224FF5"/>
    <w:rsid w:val="00284C5F"/>
    <w:rsid w:val="002F68AD"/>
    <w:rsid w:val="003949C3"/>
    <w:rsid w:val="004053D9"/>
    <w:rsid w:val="004519C1"/>
    <w:rsid w:val="00551751"/>
    <w:rsid w:val="00551B6E"/>
    <w:rsid w:val="00590A1C"/>
    <w:rsid w:val="005D5438"/>
    <w:rsid w:val="00742F9B"/>
    <w:rsid w:val="007760D7"/>
    <w:rsid w:val="007D33C8"/>
    <w:rsid w:val="007D636B"/>
    <w:rsid w:val="008B4A6D"/>
    <w:rsid w:val="00925126"/>
    <w:rsid w:val="00942166"/>
    <w:rsid w:val="00A92346"/>
    <w:rsid w:val="00AA5F8C"/>
    <w:rsid w:val="00B525C8"/>
    <w:rsid w:val="00D40A45"/>
    <w:rsid w:val="00D66081"/>
    <w:rsid w:val="00DF5A66"/>
    <w:rsid w:val="00EF5CE9"/>
    <w:rsid w:val="00F13978"/>
    <w:rsid w:val="00F44197"/>
    <w:rsid w:val="00F6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2F68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8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2F68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jigsawplanet.com/?rc=play&amp;pid=0f35bac9104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BF6FA3-3498-4745-B345-D001F1CE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543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2023-02-02T12:07:00Z</cp:lastPrinted>
  <dcterms:created xsi:type="dcterms:W3CDTF">2023-05-22T20:31:00Z</dcterms:created>
  <dcterms:modified xsi:type="dcterms:W3CDTF">2023-10-05T10:16:00Z</dcterms:modified>
</cp:coreProperties>
</file>