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2FEE2786" w14:textId="58D88379" w:rsidR="00895E77" w:rsidRPr="00DC1492" w:rsidRDefault="00DC1492" w:rsidP="001F3B85">
      <w:pPr>
        <w:spacing w:before="120" w:after="120"/>
        <w:jc w:val="center"/>
        <w:outlineLvl w:val="0"/>
        <w:rPr>
          <w:b/>
          <w:lang w:val="hu-HU"/>
        </w:rPr>
      </w:pPr>
      <w:r w:rsidRPr="00DC1492">
        <w:rPr>
          <w:b/>
          <w:lang w:val="hu-HU"/>
        </w:rPr>
        <w:t>Kémia és foglalkozások</w:t>
      </w:r>
      <w:r w:rsidR="00C00136">
        <w:rPr>
          <w:b/>
          <w:lang w:val="hu-HU"/>
        </w:rPr>
        <w:t xml:space="preserve"> 1.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6F074DA8" w:rsidR="00895E77" w:rsidRPr="00DC1492" w:rsidRDefault="00DC1492" w:rsidP="001F3B85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77777777" w:rsidR="00895E77" w:rsidRPr="00DC1492" w:rsidRDefault="00895E77" w:rsidP="001F3B85">
            <w:pPr>
              <w:spacing w:before="120" w:after="60"/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14 – 16</w:t>
            </w:r>
          </w:p>
        </w:tc>
      </w:tr>
      <w:tr w:rsidR="00895E77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0982C176" w:rsidR="00895E77" w:rsidRPr="00DC1492" w:rsidRDefault="00DC1492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27379807" w:rsidR="00895E77" w:rsidRPr="00DC1492" w:rsidRDefault="00DC1492" w:rsidP="001F3B85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szCs w:val="24"/>
                <w:lang w:val="hu-HU"/>
              </w:rPr>
              <w:t>Kémia</w:t>
            </w:r>
          </w:p>
        </w:tc>
      </w:tr>
      <w:tr w:rsidR="00895E77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48A3F8FB" w:rsidR="00895E77" w:rsidRPr="00DC1492" w:rsidRDefault="00361C34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="00DC1492" w:rsidRPr="00DC1492">
              <w:rPr>
                <w:b/>
                <w:bCs/>
                <w:szCs w:val="24"/>
                <w:lang w:val="hu-HU"/>
              </w:rPr>
              <w:t xml:space="preserve"> tantárgyak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1E178B3E" w:rsidR="00895E77" w:rsidRPr="00DC1492" w:rsidRDefault="00DC1492" w:rsidP="001F3B85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szCs w:val="24"/>
                <w:lang w:val="hu-HU"/>
              </w:rPr>
              <w:t>Informatika, b</w:t>
            </w:r>
            <w:r>
              <w:rPr>
                <w:szCs w:val="24"/>
                <w:lang w:val="hu-HU"/>
              </w:rPr>
              <w:t>i</w:t>
            </w:r>
            <w:r w:rsidRPr="00DC1492">
              <w:rPr>
                <w:szCs w:val="24"/>
                <w:lang w:val="hu-HU"/>
              </w:rPr>
              <w:t>ológia</w:t>
            </w:r>
          </w:p>
        </w:tc>
      </w:tr>
      <w:tr w:rsidR="00895E77" w:rsidRPr="00183528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601C22C0" w:rsidR="00895E77" w:rsidRPr="00DC1492" w:rsidRDefault="00DC1492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60127530" w:rsidR="00895E77" w:rsidRPr="00DC1492" w:rsidRDefault="00DC1492" w:rsidP="001F3B85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 xml:space="preserve">Bemutatni azokat a foglalkozásokat, amelyek esetén a kémia szükséges, és segíteni a diákokat abban, hogy eldöntsék, hogy választhatnák-e ezeket a foglalkozásokat. Segíteni a diákokat érdeklődésüknek, tudásuknak és készségeiknek legmegfelelőbb </w:t>
            </w:r>
            <w:r w:rsidR="00B4527C">
              <w:rPr>
                <w:szCs w:val="24"/>
                <w:lang w:val="hu-HU"/>
              </w:rPr>
              <w:t>foglalkozás kiválasztásában.</w:t>
            </w:r>
            <w:r>
              <w:rPr>
                <w:szCs w:val="24"/>
                <w:lang w:val="hu-HU"/>
              </w:rPr>
              <w:t xml:space="preserve"> </w:t>
            </w:r>
          </w:p>
        </w:tc>
      </w:tr>
      <w:tr w:rsidR="00895E77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41EBCD8B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77777777" w:rsidR="00895E77" w:rsidRPr="00DC1492" w:rsidRDefault="00895E77" w:rsidP="001F3B85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szCs w:val="24"/>
                <w:lang w:val="hu-HU"/>
              </w:rPr>
              <w:t xml:space="preserve">15 – 20 </w:t>
            </w:r>
          </w:p>
        </w:tc>
      </w:tr>
      <w:tr w:rsidR="00895E77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6EB8A27E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69E8254D" w:rsidR="00895E77" w:rsidRPr="00DC1492" w:rsidRDefault="00C00136" w:rsidP="001F3B85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1</w:t>
            </w:r>
            <w:r w:rsidR="00D82D16" w:rsidRPr="00DC1492">
              <w:rPr>
                <w:szCs w:val="24"/>
                <w:lang w:val="hu-HU"/>
              </w:rPr>
              <w:t xml:space="preserve">5 </w:t>
            </w:r>
            <w:r w:rsidR="00B4527C">
              <w:rPr>
                <w:szCs w:val="24"/>
                <w:lang w:val="hu-HU"/>
              </w:rPr>
              <w:t>perc</w:t>
            </w:r>
          </w:p>
        </w:tc>
      </w:tr>
      <w:tr w:rsidR="00895E77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4F6C4746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380CC691" w:rsidR="00895E77" w:rsidRPr="00DC1492" w:rsidRDefault="00400ECB" w:rsidP="001F3B85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számítógép,</w:t>
            </w:r>
            <w:r w:rsidR="007F6173">
              <w:rPr>
                <w:szCs w:val="24"/>
                <w:lang w:val="hu-HU"/>
              </w:rPr>
              <w:t xml:space="preserve"> projektor</w:t>
            </w:r>
            <w:r w:rsidR="003B15FD">
              <w:rPr>
                <w:szCs w:val="24"/>
                <w:lang w:val="hu-HU"/>
              </w:rPr>
              <w:t>,</w:t>
            </w:r>
            <w:r>
              <w:rPr>
                <w:szCs w:val="24"/>
                <w:lang w:val="hu-HU"/>
              </w:rPr>
              <w:t xml:space="preserve"> mobil</w:t>
            </w:r>
          </w:p>
        </w:tc>
      </w:tr>
      <w:tr w:rsidR="00895E77" w:rsidRPr="00183528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75F0C81A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3685AADC" w:rsidR="00895E77" w:rsidRPr="00DC1492" w:rsidRDefault="00B4527C" w:rsidP="001F3B85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Anyanyelvi kommunikáció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természettudományi kompetencia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digitális kompetencia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személyi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  <w:r w:rsidR="00895E77" w:rsidRPr="00DC1492">
              <w:rPr>
                <w:szCs w:val="24"/>
                <w:lang w:val="hu-HU"/>
              </w:rPr>
              <w:t>, s</w:t>
            </w:r>
            <w:r>
              <w:rPr>
                <w:szCs w:val="24"/>
                <w:lang w:val="hu-HU"/>
              </w:rPr>
              <w:t>zociális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  <w:r w:rsidR="00400ECB">
              <w:rPr>
                <w:szCs w:val="24"/>
                <w:lang w:val="hu-HU"/>
              </w:rPr>
              <w:t xml:space="preserve">, </w:t>
            </w:r>
            <w:r w:rsidR="006B6B92">
              <w:rPr>
                <w:szCs w:val="24"/>
                <w:lang w:val="hu-HU"/>
              </w:rPr>
              <w:t>környezeti kompetencia</w:t>
            </w:r>
          </w:p>
        </w:tc>
      </w:tr>
      <w:tr w:rsidR="00895E77" w:rsidRPr="00183528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38EC4EC2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6237992A" w:rsidR="00895E77" w:rsidRPr="00DC1492" w:rsidRDefault="00A26DF3" w:rsidP="001F3B85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pacing w:val="-4"/>
                <w:szCs w:val="24"/>
                <w:lang w:val="hu-HU"/>
              </w:rPr>
              <w:t xml:space="preserve">Eddigi tanulmányaik alapján </w:t>
            </w:r>
            <w:r w:rsidR="00CA01DD">
              <w:rPr>
                <w:spacing w:val="-4"/>
                <w:szCs w:val="24"/>
                <w:lang w:val="hu-HU"/>
              </w:rPr>
              <w:t xml:space="preserve">gyűjtsenek olyan foglalkozásokat, amelyekhez </w:t>
            </w:r>
            <w:r w:rsidR="00FC4CB9">
              <w:rPr>
                <w:spacing w:val="-4"/>
                <w:szCs w:val="24"/>
                <w:lang w:val="hu-HU"/>
              </w:rPr>
              <w:t xml:space="preserve">véleményük szerint kell / nem kell a kémia. </w:t>
            </w:r>
            <w:r w:rsidR="000D7FBB" w:rsidRPr="00774800">
              <w:rPr>
                <w:spacing w:val="-4"/>
                <w:szCs w:val="24"/>
                <w:lang w:val="hu-HU"/>
              </w:rPr>
              <w:t>Ismerniük kell mobiljuk, számítógépük lehetőségeit, alkalmazhatóságukat. Ismerniük kell a felhasznált alkalmazást</w:t>
            </w:r>
            <w:r w:rsidR="00116146">
              <w:rPr>
                <w:szCs w:val="24"/>
                <w:lang w:val="hu-HU"/>
              </w:rPr>
              <w:t>.</w:t>
            </w:r>
          </w:p>
        </w:tc>
      </w:tr>
      <w:tr w:rsidR="00895E77" w:rsidRPr="00183528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0EEBF343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44103FA3" w:rsidR="00895E77" w:rsidRPr="00DC1492" w:rsidRDefault="009318AF" w:rsidP="001F3B85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 xml:space="preserve">A lehető legtöbb olyan foglalkozást összegyűjteni, amelyhez kémiai ismeretek szükségesek.  </w:t>
            </w:r>
          </w:p>
        </w:tc>
      </w:tr>
      <w:tr w:rsidR="00895E77" w:rsidRPr="001F3B85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7409EFC8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67AE058F" w:rsidR="00895E77" w:rsidRPr="009F251D" w:rsidRDefault="00361C34" w:rsidP="001F3B85">
            <w:pPr>
              <w:spacing w:before="120" w:after="60"/>
              <w:rPr>
                <w:spacing w:val="-6"/>
                <w:szCs w:val="24"/>
                <w:lang w:val="hu-HU"/>
              </w:rPr>
            </w:pPr>
            <w:r w:rsidRPr="009F251D">
              <w:rPr>
                <w:spacing w:val="-6"/>
                <w:szCs w:val="24"/>
                <w:lang w:val="hu-HU"/>
              </w:rPr>
              <w:t>A diáko</w:t>
            </w:r>
            <w:r w:rsidR="002471C1" w:rsidRPr="009F251D">
              <w:rPr>
                <w:spacing w:val="-6"/>
                <w:szCs w:val="24"/>
                <w:lang w:val="hu-HU"/>
              </w:rPr>
              <w:t>k ismeretek hiányában</w:t>
            </w:r>
            <w:r w:rsidRPr="009F251D">
              <w:rPr>
                <w:spacing w:val="-6"/>
                <w:szCs w:val="24"/>
                <w:lang w:val="hu-HU"/>
              </w:rPr>
              <w:t xml:space="preserve"> </w:t>
            </w:r>
            <w:r w:rsidR="00AE3F0B" w:rsidRPr="009F251D">
              <w:rPr>
                <w:spacing w:val="-6"/>
                <w:szCs w:val="24"/>
                <w:lang w:val="hu-HU"/>
              </w:rPr>
              <w:t>nem</w:t>
            </w:r>
            <w:r w:rsidR="00494AD8" w:rsidRPr="009F251D">
              <w:rPr>
                <w:spacing w:val="-6"/>
                <w:szCs w:val="24"/>
                <w:lang w:val="hu-HU"/>
              </w:rPr>
              <w:t xml:space="preserve"> </w:t>
            </w:r>
            <w:r w:rsidRPr="009F251D">
              <w:rPr>
                <w:spacing w:val="-6"/>
                <w:szCs w:val="24"/>
                <w:lang w:val="hu-HU"/>
              </w:rPr>
              <w:t>tudják</w:t>
            </w:r>
            <w:r w:rsidR="00494AD8" w:rsidRPr="009F251D">
              <w:rPr>
                <w:spacing w:val="-6"/>
                <w:szCs w:val="24"/>
                <w:lang w:val="hu-HU"/>
              </w:rPr>
              <w:t xml:space="preserve"> </w:t>
            </w:r>
            <w:r w:rsidRPr="009F251D">
              <w:rPr>
                <w:spacing w:val="-6"/>
                <w:szCs w:val="24"/>
                <w:lang w:val="hu-HU"/>
              </w:rPr>
              <w:t>e</w:t>
            </w:r>
            <w:r w:rsidR="00494AD8" w:rsidRPr="009F251D">
              <w:rPr>
                <w:spacing w:val="-6"/>
                <w:szCs w:val="24"/>
                <w:lang w:val="hu-HU"/>
              </w:rPr>
              <w:t>l</w:t>
            </w:r>
            <w:r w:rsidR="002471C1" w:rsidRPr="009F251D">
              <w:rPr>
                <w:spacing w:val="-6"/>
                <w:szCs w:val="24"/>
                <w:lang w:val="hu-HU"/>
              </w:rPr>
              <w:t>képzel</w:t>
            </w:r>
            <w:r w:rsidRPr="009F251D">
              <w:rPr>
                <w:spacing w:val="-6"/>
                <w:szCs w:val="24"/>
                <w:lang w:val="hu-HU"/>
              </w:rPr>
              <w:t xml:space="preserve">ni, </w:t>
            </w:r>
            <w:r w:rsidR="00750E79" w:rsidRPr="009F251D">
              <w:rPr>
                <w:spacing w:val="-6"/>
                <w:szCs w:val="24"/>
                <w:lang w:val="hu-HU"/>
              </w:rPr>
              <w:t>hogy esetleg egy közgazdásznak is szüksége lehet a kémi</w:t>
            </w:r>
            <w:r w:rsidR="00D41376" w:rsidRPr="009F251D">
              <w:rPr>
                <w:spacing w:val="-6"/>
                <w:szCs w:val="24"/>
                <w:lang w:val="hu-HU"/>
              </w:rPr>
              <w:t xml:space="preserve">a ismeretére. </w:t>
            </w:r>
            <w:r w:rsidR="00750E79" w:rsidRPr="009F251D">
              <w:rPr>
                <w:spacing w:val="-6"/>
                <w:szCs w:val="24"/>
                <w:lang w:val="hu-HU"/>
              </w:rPr>
              <w:t xml:space="preserve"> </w:t>
            </w:r>
            <w:r w:rsidR="00AB4651" w:rsidRPr="009F251D">
              <w:rPr>
                <w:spacing w:val="-6"/>
                <w:szCs w:val="24"/>
                <w:lang w:val="hu-HU"/>
              </w:rPr>
              <w:t>Nehezen tud</w:t>
            </w:r>
            <w:r w:rsidR="00E01D8F" w:rsidRPr="009F251D">
              <w:rPr>
                <w:spacing w:val="-6"/>
                <w:szCs w:val="24"/>
                <w:lang w:val="hu-HU"/>
              </w:rPr>
              <w:t>ják eldönteni</w:t>
            </w:r>
            <w:r w:rsidR="00AB4651" w:rsidRPr="009F251D">
              <w:rPr>
                <w:spacing w:val="-6"/>
                <w:szCs w:val="24"/>
                <w:lang w:val="hu-HU"/>
              </w:rPr>
              <w:t xml:space="preserve">, </w:t>
            </w:r>
            <w:r w:rsidRPr="009F251D">
              <w:rPr>
                <w:spacing w:val="-6"/>
                <w:szCs w:val="24"/>
                <w:lang w:val="hu-HU"/>
              </w:rPr>
              <w:t>melyiket tudják mag</w:t>
            </w:r>
            <w:r w:rsidR="00D41376" w:rsidRPr="009F251D">
              <w:rPr>
                <w:spacing w:val="-6"/>
                <w:szCs w:val="24"/>
                <w:lang w:val="hu-HU"/>
              </w:rPr>
              <w:t>u</w:t>
            </w:r>
            <w:r w:rsidRPr="009F251D">
              <w:rPr>
                <w:spacing w:val="-6"/>
                <w:szCs w:val="24"/>
                <w:lang w:val="hu-HU"/>
              </w:rPr>
              <w:t>knak elképzelni, illetve kizárni.</w:t>
            </w:r>
          </w:p>
        </w:tc>
      </w:tr>
      <w:tr w:rsidR="00895E77" w:rsidRPr="00183528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12A65358" w:rsidR="00895E77" w:rsidRPr="00DC1492" w:rsidRDefault="00924A07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00865313" w:rsidR="00895E77" w:rsidRPr="00DC1492" w:rsidRDefault="002E742F" w:rsidP="001F3B85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A</w:t>
            </w:r>
            <w:r w:rsidR="00465AC7">
              <w:rPr>
                <w:szCs w:val="24"/>
                <w:lang w:val="hu-HU"/>
              </w:rPr>
              <w:t xml:space="preserve"> tanév során fokozott figyelmet fordítunk arra, hogy az egyes tanany</w:t>
            </w:r>
            <w:r w:rsidR="000F6659">
              <w:rPr>
                <w:szCs w:val="24"/>
                <w:lang w:val="hu-HU"/>
              </w:rPr>
              <w:t>a</w:t>
            </w:r>
            <w:r w:rsidR="00465AC7">
              <w:rPr>
                <w:szCs w:val="24"/>
                <w:lang w:val="hu-HU"/>
              </w:rPr>
              <w:t>gok</w:t>
            </w:r>
            <w:r w:rsidR="000F6659">
              <w:rPr>
                <w:szCs w:val="24"/>
                <w:lang w:val="hu-HU"/>
              </w:rPr>
              <w:t xml:space="preserve"> feldolgozása során </w:t>
            </w:r>
            <w:r w:rsidR="00B136E7">
              <w:rPr>
                <w:szCs w:val="24"/>
                <w:lang w:val="hu-HU"/>
              </w:rPr>
              <w:t>a hozzá</w:t>
            </w:r>
            <w:r w:rsidR="00B53BDB">
              <w:rPr>
                <w:szCs w:val="24"/>
                <w:lang w:val="hu-HU"/>
              </w:rPr>
              <w:t>juk</w:t>
            </w:r>
            <w:r w:rsidR="00B136E7">
              <w:rPr>
                <w:szCs w:val="24"/>
                <w:lang w:val="hu-HU"/>
              </w:rPr>
              <w:t xml:space="preserve"> kötődő életpályák</w:t>
            </w:r>
            <w:r w:rsidR="00B53BDB">
              <w:rPr>
                <w:szCs w:val="24"/>
                <w:lang w:val="hu-HU"/>
              </w:rPr>
              <w:t>at, foglalkozásokat megemlítsük.</w:t>
            </w:r>
          </w:p>
        </w:tc>
      </w:tr>
      <w:tr w:rsidR="00361C34" w14:paraId="7D9E7A07" w14:textId="77777777" w:rsidTr="00361C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lastRenderedPageBreak/>
              <w:t>Idő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895E77" w14:paraId="0A83AEBA" w14:textId="77777777" w:rsidTr="00361C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4F49810F" w:rsidR="00895E77" w:rsidRPr="002118F5" w:rsidRDefault="007A3D8A" w:rsidP="00BA2C12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2D963447" w14:textId="46C47CCC" w:rsidR="00895E77" w:rsidRPr="0062127E" w:rsidRDefault="002E36FF" w:rsidP="00BA2C12">
            <w:pPr>
              <w:numPr>
                <w:ilvl w:val="0"/>
                <w:numId w:val="1"/>
              </w:numPr>
              <w:spacing w:before="120" w:after="120"/>
              <w:rPr>
                <w:b/>
                <w:smallCaps/>
                <w:lang w:val="hu-HU"/>
              </w:rPr>
            </w:pPr>
            <w:r w:rsidRPr="0062127E">
              <w:rPr>
                <w:b/>
                <w:smallCaps/>
                <w:lang w:val="hu-HU"/>
              </w:rPr>
              <w:t>Előkészítő tevékenység</w:t>
            </w:r>
          </w:p>
          <w:p w14:paraId="6940E486" w14:textId="625A99EF" w:rsidR="00895E77" w:rsidRPr="0062127E" w:rsidRDefault="00281F83" w:rsidP="00BA2C12">
            <w:pPr>
              <w:spacing w:before="120" w:after="120"/>
              <w:rPr>
                <w:u w:val="single"/>
                <w:lang w:val="hu-HU"/>
              </w:rPr>
            </w:pPr>
            <w:r w:rsidRPr="0062127E">
              <w:rPr>
                <w:b/>
                <w:color w:val="auto"/>
                <w:lang w:val="hu-HU"/>
              </w:rPr>
              <w:t>Cél</w:t>
            </w:r>
            <w:r w:rsidR="00895E77" w:rsidRPr="0062127E">
              <w:rPr>
                <w:b/>
                <w:color w:val="auto"/>
                <w:lang w:val="hu-HU"/>
              </w:rPr>
              <w:t>:</w:t>
            </w:r>
            <w:r w:rsidR="00895E77" w:rsidRPr="0062127E">
              <w:rPr>
                <w:lang w:val="hu-HU"/>
              </w:rPr>
              <w:t xml:space="preserve"> </w:t>
            </w:r>
            <w:r w:rsidRPr="0062127E">
              <w:rPr>
                <w:color w:val="auto"/>
                <w:lang w:val="hu-HU"/>
              </w:rPr>
              <w:t>Megismerni olyan foglalkozásokat, amely</w:t>
            </w:r>
            <w:r w:rsidR="00A25887" w:rsidRPr="0062127E">
              <w:rPr>
                <w:color w:val="auto"/>
                <w:lang w:val="hu-HU"/>
              </w:rPr>
              <w:t>ekhez szükség van a kémiára</w:t>
            </w:r>
          </w:p>
          <w:p w14:paraId="798BD3E6" w14:textId="471047DC" w:rsidR="00895E77" w:rsidRPr="0062127E" w:rsidRDefault="00895E77" w:rsidP="00BA2C1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62127E">
              <w:rPr>
                <w:lang w:val="hu-HU"/>
              </w:rPr>
              <w:t xml:space="preserve">T: </w:t>
            </w:r>
            <w:r w:rsidR="00D221FF">
              <w:rPr>
                <w:lang w:val="hu-HU"/>
              </w:rPr>
              <w:t>Mondjatok</w:t>
            </w:r>
            <w:r w:rsidR="00501149" w:rsidRPr="0062127E">
              <w:rPr>
                <w:lang w:val="hu-HU"/>
              </w:rPr>
              <w:t xml:space="preserve"> olyan foglalkozás</w:t>
            </w:r>
            <w:r w:rsidR="00EF6735">
              <w:rPr>
                <w:lang w:val="hu-HU"/>
              </w:rPr>
              <w:t>okat</w:t>
            </w:r>
            <w:r w:rsidR="00501149" w:rsidRPr="0062127E">
              <w:rPr>
                <w:lang w:val="hu-HU"/>
              </w:rPr>
              <w:t xml:space="preserve">, amelyhez </w:t>
            </w:r>
            <w:r w:rsidR="001A113B" w:rsidRPr="0062127E">
              <w:rPr>
                <w:lang w:val="hu-HU"/>
              </w:rPr>
              <w:t xml:space="preserve">kell a kémia, és </w:t>
            </w:r>
            <w:r w:rsidR="0062127E" w:rsidRPr="0062127E">
              <w:rPr>
                <w:lang w:val="hu-HU"/>
              </w:rPr>
              <w:t>olya</w:t>
            </w:r>
            <w:r w:rsidR="00DF7DE9">
              <w:rPr>
                <w:lang w:val="hu-HU"/>
              </w:rPr>
              <w:t>noka</w:t>
            </w:r>
            <w:r w:rsidR="0062127E" w:rsidRPr="0062127E">
              <w:rPr>
                <w:lang w:val="hu-HU"/>
              </w:rPr>
              <w:t>t</w:t>
            </w:r>
            <w:r w:rsidR="001A113B" w:rsidRPr="0062127E">
              <w:rPr>
                <w:lang w:val="hu-HU"/>
              </w:rPr>
              <w:t>, amely</w:t>
            </w:r>
            <w:r w:rsidR="00DF7DE9">
              <w:rPr>
                <w:lang w:val="hu-HU"/>
              </w:rPr>
              <w:t>ek</w:t>
            </w:r>
            <w:r w:rsidR="001A113B" w:rsidRPr="0062127E">
              <w:rPr>
                <w:lang w:val="hu-HU"/>
              </w:rPr>
              <w:t>hez nem kell</w:t>
            </w:r>
            <w:r w:rsidR="00DF7DE9">
              <w:rPr>
                <w:lang w:val="hu-HU"/>
              </w:rPr>
              <w:t xml:space="preserve"> </w:t>
            </w:r>
            <w:r w:rsidR="001A113B" w:rsidRPr="0062127E">
              <w:rPr>
                <w:lang w:val="hu-HU"/>
              </w:rPr>
              <w:t>kémia.</w:t>
            </w:r>
            <w:r w:rsidR="006861A7" w:rsidRPr="0062127E">
              <w:rPr>
                <w:lang w:val="hu-HU"/>
              </w:rPr>
              <w:t xml:space="preserve"> </w:t>
            </w:r>
          </w:p>
          <w:p w14:paraId="1D376F16" w14:textId="6C0D0C4C" w:rsidR="00895E77" w:rsidRPr="0062127E" w:rsidRDefault="00091EBE" w:rsidP="00BA2C1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62127E">
              <w:rPr>
                <w:lang w:val="hu-HU"/>
              </w:rPr>
              <w:t>D</w:t>
            </w:r>
            <w:r w:rsidR="00895E77" w:rsidRPr="0062127E">
              <w:rPr>
                <w:lang w:val="hu-HU"/>
              </w:rPr>
              <w:t xml:space="preserve">: </w:t>
            </w:r>
            <w:r w:rsidR="0021555F">
              <w:rPr>
                <w:lang w:val="hu-HU"/>
              </w:rPr>
              <w:t xml:space="preserve">Az adott időkeretben </w:t>
            </w:r>
            <w:r w:rsidRPr="0062127E">
              <w:rPr>
                <w:lang w:val="hu-HU"/>
              </w:rPr>
              <w:t>fel</w:t>
            </w:r>
            <w:r w:rsidR="008C6FE4">
              <w:rPr>
                <w:lang w:val="hu-HU"/>
              </w:rPr>
              <w:t>sorol</w:t>
            </w:r>
            <w:r w:rsidR="00271CC4">
              <w:rPr>
                <w:lang w:val="hu-HU"/>
              </w:rPr>
              <w:t xml:space="preserve">nak </w:t>
            </w:r>
            <w:r w:rsidR="0021555F">
              <w:rPr>
                <w:lang w:val="hu-HU"/>
              </w:rPr>
              <w:t>olyan</w:t>
            </w:r>
            <w:r w:rsidR="009D77FE" w:rsidRPr="0062127E">
              <w:rPr>
                <w:lang w:val="hu-HU"/>
              </w:rPr>
              <w:t xml:space="preserve"> foglalkozásokat, </w:t>
            </w:r>
            <w:r w:rsidR="0021555F" w:rsidRPr="0062127E">
              <w:rPr>
                <w:lang w:val="hu-HU"/>
              </w:rPr>
              <w:t>amely</w:t>
            </w:r>
            <w:r w:rsidR="00D82BFC">
              <w:rPr>
                <w:lang w:val="hu-HU"/>
              </w:rPr>
              <w:t>ek</w:t>
            </w:r>
            <w:r w:rsidR="0021555F" w:rsidRPr="0062127E">
              <w:rPr>
                <w:lang w:val="hu-HU"/>
              </w:rPr>
              <w:t>hez kell</w:t>
            </w:r>
            <w:r w:rsidR="00D82BFC">
              <w:rPr>
                <w:lang w:val="hu-HU"/>
              </w:rPr>
              <w:t>,</w:t>
            </w:r>
            <w:r w:rsidR="0021555F" w:rsidRPr="0062127E">
              <w:rPr>
                <w:lang w:val="hu-HU"/>
              </w:rPr>
              <w:t xml:space="preserve"> </w:t>
            </w:r>
            <w:r w:rsidR="00D82BFC">
              <w:rPr>
                <w:lang w:val="hu-HU"/>
              </w:rPr>
              <w:t>illetve</w:t>
            </w:r>
            <w:r w:rsidR="0021555F" w:rsidRPr="0062127E">
              <w:rPr>
                <w:lang w:val="hu-HU"/>
              </w:rPr>
              <w:t xml:space="preserve"> amely</w:t>
            </w:r>
            <w:r w:rsidR="0021555F">
              <w:rPr>
                <w:lang w:val="hu-HU"/>
              </w:rPr>
              <w:t>ek</w:t>
            </w:r>
            <w:r w:rsidR="0021555F" w:rsidRPr="0062127E">
              <w:rPr>
                <w:lang w:val="hu-HU"/>
              </w:rPr>
              <w:t>hez nem kell</w:t>
            </w:r>
            <w:r w:rsidR="0021555F">
              <w:rPr>
                <w:lang w:val="hu-HU"/>
              </w:rPr>
              <w:t xml:space="preserve"> </w:t>
            </w:r>
            <w:r w:rsidR="0021555F" w:rsidRPr="0062127E">
              <w:rPr>
                <w:lang w:val="hu-HU"/>
              </w:rPr>
              <w:t>kémia.</w:t>
            </w:r>
          </w:p>
          <w:p w14:paraId="0ECD5BB7" w14:textId="77777777" w:rsidR="00FE7F63" w:rsidRPr="00FE7F63" w:rsidRDefault="00895E77" w:rsidP="00BA2C1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62127E">
              <w:rPr>
                <w:lang w:val="hu-HU"/>
              </w:rPr>
              <w:t xml:space="preserve">T: </w:t>
            </w:r>
            <w:r w:rsidR="0027255A">
              <w:rPr>
                <w:lang w:val="hu-HU"/>
              </w:rPr>
              <w:t>Ha a</w:t>
            </w:r>
            <w:r w:rsidR="00FE7F63">
              <w:rPr>
                <w:lang w:val="hu-HU"/>
              </w:rPr>
              <w:t xml:space="preserve"> diákok nehezen kezdik a felsorolást, a tanár mond 1-2 példát.</w:t>
            </w:r>
          </w:p>
          <w:p w14:paraId="643D06FF" w14:textId="77777777" w:rsidR="00AE7295" w:rsidRPr="00AE7295" w:rsidRDefault="00AE7295" w:rsidP="00BA2C1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D: Folytatják a felsorolást</w:t>
            </w:r>
          </w:p>
          <w:p w14:paraId="0021A1AC" w14:textId="2535E432" w:rsidR="00895E77" w:rsidRPr="001F3B85" w:rsidRDefault="00AE7295" w:rsidP="00BA2C1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 xml:space="preserve">T: Ha a </w:t>
            </w:r>
            <w:r w:rsidR="00962501">
              <w:rPr>
                <w:lang w:val="hu-HU"/>
              </w:rPr>
              <w:t>diák által mondott példa nem helyes</w:t>
            </w:r>
            <w:r w:rsidR="00EA512A">
              <w:rPr>
                <w:lang w:val="hu-HU"/>
              </w:rPr>
              <w:t>, a tanár feljegyzi, és később reagál rá.</w:t>
            </w:r>
            <w:r w:rsidR="0062127E" w:rsidRPr="0062127E">
              <w:rPr>
                <w:lang w:val="hu-HU"/>
              </w:rPr>
              <w:t xml:space="preserve"> 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2543F8E9" w14:textId="77777777" w:rsidR="00895E77" w:rsidRPr="000D509D" w:rsidRDefault="00895E77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048BEEC0" w14:textId="77777777" w:rsidR="00E30B78" w:rsidRPr="000D509D" w:rsidRDefault="00E30B78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5AB2BDC2" w14:textId="77777777" w:rsidR="00584F11" w:rsidRPr="000D509D" w:rsidRDefault="00584F11" w:rsidP="00BA2C12">
            <w:pPr>
              <w:spacing w:before="120" w:after="120"/>
              <w:jc w:val="center"/>
              <w:rPr>
                <w:lang w:val="hu-HU"/>
              </w:rPr>
            </w:pPr>
            <w:r w:rsidRPr="000D509D">
              <w:rPr>
                <w:lang w:val="hu-HU"/>
              </w:rPr>
              <w:t>Brainstorming</w:t>
            </w:r>
          </w:p>
          <w:p w14:paraId="324F220C" w14:textId="77777777" w:rsidR="00584F11" w:rsidRPr="000D509D" w:rsidRDefault="00584F11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3BB0C9AE" w14:textId="5DD8CC2F" w:rsidR="00895E77" w:rsidRPr="000D509D" w:rsidRDefault="00C36202" w:rsidP="00BA2C12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-HU"/>
              </w:rPr>
              <w:t>Frontális</w:t>
            </w:r>
            <w:r w:rsidR="000D509D" w:rsidRPr="000D509D">
              <w:rPr>
                <w:lang w:val="hu-HU"/>
              </w:rPr>
              <w:t xml:space="preserve"> munka</w:t>
            </w:r>
          </w:p>
          <w:p w14:paraId="0835E192" w14:textId="77777777" w:rsidR="00895E77" w:rsidRPr="000D509D" w:rsidRDefault="00895E77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43395BCD" w14:textId="56B3EDCC" w:rsidR="00895E77" w:rsidRPr="00B95D17" w:rsidRDefault="00895E77" w:rsidP="00B95D17">
            <w:pPr>
              <w:spacing w:before="120" w:after="120"/>
              <w:jc w:val="center"/>
              <w:rPr>
                <w:lang w:val="hu-HU"/>
              </w:rPr>
            </w:pPr>
          </w:p>
        </w:tc>
      </w:tr>
      <w:tr w:rsidR="005A20C3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0850E667" w:rsidR="005A20C3" w:rsidRPr="00FA72E0" w:rsidRDefault="003627CF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6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0234" w14:textId="580BEB32" w:rsidR="005A20C3" w:rsidRPr="00905DE6" w:rsidRDefault="005D276C" w:rsidP="005D276C">
            <w:pPr>
              <w:numPr>
                <w:ilvl w:val="0"/>
                <w:numId w:val="1"/>
              </w:numPr>
              <w:spacing w:before="120"/>
              <w:rPr>
                <w:b/>
                <w:smallCaps/>
                <w:szCs w:val="24"/>
                <w:lang w:val="hu-HU"/>
              </w:rPr>
            </w:pPr>
            <w:r>
              <w:rPr>
                <w:b/>
                <w:lang w:val="hu-HU"/>
              </w:rPr>
              <w:t>Néhány kémiát igénylő foglalkozás megismerése</w:t>
            </w:r>
            <w:r w:rsidR="005A20C3" w:rsidRPr="00905DE6">
              <w:rPr>
                <w:b/>
                <w:smallCaps/>
                <w:lang w:val="hu-HU"/>
              </w:rPr>
              <w:t xml:space="preserve">: </w:t>
            </w:r>
          </w:p>
          <w:p w14:paraId="4EB3D620" w14:textId="23555ACC" w:rsidR="00EC41D1" w:rsidRPr="00905DE6" w:rsidRDefault="005252F3" w:rsidP="006D4F85">
            <w:pPr>
              <w:spacing w:before="120"/>
              <w:rPr>
                <w:bCs/>
                <w:lang w:val="hu-HU"/>
              </w:rPr>
            </w:pPr>
            <w:r w:rsidRPr="00905DE6">
              <w:rPr>
                <w:b/>
                <w:color w:val="auto"/>
                <w:lang w:val="hu-HU"/>
              </w:rPr>
              <w:t>Cél</w:t>
            </w:r>
            <w:r w:rsidR="005A20C3" w:rsidRPr="00905DE6">
              <w:rPr>
                <w:b/>
                <w:color w:val="auto"/>
                <w:lang w:val="hu-HU"/>
              </w:rPr>
              <w:t>:</w:t>
            </w:r>
            <w:r w:rsidR="003F62BB" w:rsidRPr="00905DE6">
              <w:rPr>
                <w:bCs/>
                <w:lang w:val="hu-HU"/>
              </w:rPr>
              <w:t xml:space="preserve"> </w:t>
            </w:r>
            <w:r w:rsidR="0020527E">
              <w:rPr>
                <w:bCs/>
                <w:lang w:val="hu-HU"/>
              </w:rPr>
              <w:t xml:space="preserve">Néhány </w:t>
            </w:r>
            <w:r w:rsidR="007F5861">
              <w:rPr>
                <w:bCs/>
                <w:lang w:val="hu-HU"/>
              </w:rPr>
              <w:t>kémiát igénylő foglalkozás feladatainak rövid leírása</w:t>
            </w:r>
          </w:p>
          <w:p w14:paraId="454B91D6" w14:textId="7EBBAE6A" w:rsidR="005A20C3" w:rsidRPr="00905DE6" w:rsidRDefault="005A20C3" w:rsidP="005A20C3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 w:rsidRPr="00905DE6">
              <w:rPr>
                <w:lang w:val="hu-HU"/>
              </w:rPr>
              <w:t xml:space="preserve">T: </w:t>
            </w:r>
            <w:r w:rsidR="00EC41D1" w:rsidRPr="00905DE6">
              <w:rPr>
                <w:color w:val="auto"/>
                <w:lang w:val="hu-HU"/>
              </w:rPr>
              <w:t xml:space="preserve">Most ti jöttök! </w:t>
            </w:r>
            <w:r w:rsidR="00C63096">
              <w:rPr>
                <w:color w:val="auto"/>
                <w:lang w:val="hu-HU"/>
              </w:rPr>
              <w:t>Oldjátok meg a keresztrejtvény</w:t>
            </w:r>
            <w:r w:rsidR="00293F1E">
              <w:rPr>
                <w:color w:val="auto"/>
                <w:lang w:val="hu-HU"/>
              </w:rPr>
              <w:t xml:space="preserve">: a rövid jellemzés alapján </w:t>
            </w:r>
            <w:r w:rsidR="00284075">
              <w:rPr>
                <w:color w:val="auto"/>
                <w:lang w:val="hu-HU"/>
              </w:rPr>
              <w:t>írjátok be a foglalkozást. Megfejtésként egy újabb fogl</w:t>
            </w:r>
            <w:r w:rsidR="00AE244F">
              <w:rPr>
                <w:color w:val="auto"/>
                <w:lang w:val="hu-HU"/>
              </w:rPr>
              <w:t>a</w:t>
            </w:r>
            <w:r w:rsidR="00284075">
              <w:rPr>
                <w:color w:val="auto"/>
                <w:lang w:val="hu-HU"/>
              </w:rPr>
              <w:t>lkozást kaptok.</w:t>
            </w:r>
            <w:r w:rsidR="00AA09EB">
              <w:rPr>
                <w:color w:val="auto"/>
                <w:lang w:val="hu-HU"/>
              </w:rPr>
              <w:t xml:space="preserve"> Mi</w:t>
            </w:r>
            <w:r w:rsidR="00EE630A">
              <w:rPr>
                <w:color w:val="auto"/>
                <w:lang w:val="hu-HU"/>
              </w:rPr>
              <w:t xml:space="preserve">t csinál, és </w:t>
            </w:r>
            <w:r w:rsidR="008756BA">
              <w:rPr>
                <w:color w:val="auto"/>
                <w:lang w:val="hu-HU"/>
              </w:rPr>
              <w:t>mi</w:t>
            </w:r>
            <w:r w:rsidR="00AA09EB">
              <w:rPr>
                <w:color w:val="auto"/>
                <w:lang w:val="hu-HU"/>
              </w:rPr>
              <w:t xml:space="preserve">lyen kompetenciákkal </w:t>
            </w:r>
            <w:r w:rsidR="008756BA">
              <w:rPr>
                <w:color w:val="auto"/>
                <w:lang w:val="hu-HU"/>
              </w:rPr>
              <w:t>kell rendelkeznie?</w:t>
            </w:r>
          </w:p>
          <w:p w14:paraId="7F26A0BF" w14:textId="7D7E4EC4" w:rsidR="005A20C3" w:rsidRPr="00FB7B77" w:rsidRDefault="00091EBE" w:rsidP="005A20C3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 w:rsidRPr="00905DE6">
              <w:rPr>
                <w:lang w:val="hu-HU"/>
              </w:rPr>
              <w:t>D</w:t>
            </w:r>
            <w:r w:rsidR="005A20C3" w:rsidRPr="00905DE6">
              <w:rPr>
                <w:lang w:val="hu-HU"/>
              </w:rPr>
              <w:t>:</w:t>
            </w:r>
            <w:r w:rsidR="005A20C3" w:rsidRPr="00905DE6">
              <w:rPr>
                <w:color w:val="auto"/>
                <w:lang w:val="hu-HU"/>
              </w:rPr>
              <w:t xml:space="preserve"> </w:t>
            </w:r>
            <w:r w:rsidR="00987591">
              <w:rPr>
                <w:color w:val="auto"/>
                <w:lang w:val="hu-HU"/>
              </w:rPr>
              <w:t>Megoldják a keresztrejtvényt</w:t>
            </w:r>
            <w:r w:rsidR="00FA0188">
              <w:rPr>
                <w:color w:val="auto"/>
                <w:lang w:val="hu-HU"/>
              </w:rPr>
              <w:t xml:space="preserve"> </w:t>
            </w:r>
            <w:r w:rsidR="003107DD">
              <w:rPr>
                <w:color w:val="auto"/>
                <w:lang w:val="hu-HU"/>
              </w:rPr>
              <w:t>(egyénileg, vagy párban).</w:t>
            </w:r>
          </w:p>
          <w:p w14:paraId="3EBBB3BE" w14:textId="641F9701" w:rsidR="00FB7B77" w:rsidRPr="00905DE6" w:rsidRDefault="00FB7B77" w:rsidP="005A20C3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>
              <w:rPr>
                <w:lang w:val="hu-HU"/>
              </w:rPr>
              <w:t>T: Ellenőrizzétek, hogy helyes-e a megoldásotok</w:t>
            </w:r>
            <w:r w:rsidR="00271684">
              <w:rPr>
                <w:lang w:val="hu-HU"/>
              </w:rPr>
              <w:t>. Mivel volt gondotok?</w:t>
            </w:r>
            <w:r w:rsidR="00494255">
              <w:rPr>
                <w:lang w:val="hu-HU"/>
              </w:rPr>
              <w:t xml:space="preserve"> Milyen foglalkozást kaptatok végs</w:t>
            </w:r>
            <w:r w:rsidR="00F574BF">
              <w:rPr>
                <w:lang w:val="hu-HU"/>
              </w:rPr>
              <w:t>ő</w:t>
            </w:r>
            <w:r w:rsidR="00494255">
              <w:rPr>
                <w:lang w:val="hu-HU"/>
              </w:rPr>
              <w:t xml:space="preserve"> megfejtésül</w:t>
            </w:r>
            <w:r w:rsidR="00F574BF">
              <w:rPr>
                <w:lang w:val="hu-HU"/>
              </w:rPr>
              <w:t>?</w:t>
            </w:r>
          </w:p>
          <w:p w14:paraId="31A04D42" w14:textId="63D835EF" w:rsidR="005A20C3" w:rsidRPr="00DE1CF4" w:rsidRDefault="0008263A" w:rsidP="006D4F85">
            <w:pPr>
              <w:numPr>
                <w:ilvl w:val="0"/>
                <w:numId w:val="4"/>
              </w:numPr>
              <w:spacing w:before="120"/>
              <w:rPr>
                <w:spacing w:val="-6"/>
                <w:lang w:val="hu-HU"/>
              </w:rPr>
            </w:pPr>
            <w:r>
              <w:rPr>
                <w:color w:val="auto"/>
                <w:lang w:val="hu-HU"/>
              </w:rPr>
              <w:t>D</w:t>
            </w:r>
            <w:r w:rsidR="005A20C3" w:rsidRPr="00905DE6">
              <w:rPr>
                <w:color w:val="auto"/>
                <w:lang w:val="hu-HU"/>
              </w:rPr>
              <w:t xml:space="preserve">: </w:t>
            </w:r>
            <w:r w:rsidR="009511DE" w:rsidRPr="00DE1CF4">
              <w:rPr>
                <w:color w:val="auto"/>
                <w:spacing w:val="-6"/>
                <w:lang w:val="hu-HU"/>
              </w:rPr>
              <w:t xml:space="preserve">Elmondják </w:t>
            </w:r>
            <w:r w:rsidR="00DE29BE" w:rsidRPr="00DE1CF4">
              <w:rPr>
                <w:color w:val="auto"/>
                <w:spacing w:val="-6"/>
                <w:lang w:val="hu-HU"/>
              </w:rPr>
              <w:t>problémáikat</w:t>
            </w:r>
            <w:r w:rsidR="003320E6">
              <w:rPr>
                <w:color w:val="auto"/>
                <w:spacing w:val="-6"/>
                <w:lang w:val="hu-HU"/>
              </w:rPr>
              <w:t xml:space="preserve"> (ha va</w:t>
            </w:r>
            <w:r w:rsidR="00203DF7">
              <w:rPr>
                <w:color w:val="auto"/>
                <w:spacing w:val="-6"/>
                <w:lang w:val="hu-HU"/>
              </w:rPr>
              <w:t>n)</w:t>
            </w:r>
            <w:r w:rsidR="00F574BF" w:rsidRPr="00DE1CF4">
              <w:rPr>
                <w:color w:val="auto"/>
                <w:spacing w:val="-6"/>
                <w:lang w:val="hu-HU"/>
              </w:rPr>
              <w:t>, a végső megfejtést, annak jellemzőit</w:t>
            </w:r>
            <w:r w:rsidR="009C3FE4" w:rsidRPr="00DE1CF4">
              <w:rPr>
                <w:color w:val="auto"/>
                <w:spacing w:val="-6"/>
                <w:lang w:val="hu-HU"/>
              </w:rPr>
              <w:t>.</w:t>
            </w:r>
          </w:p>
          <w:p w14:paraId="188DC01D" w14:textId="77777777" w:rsidR="009C3FE4" w:rsidRDefault="009C3FE4" w:rsidP="006D4F85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>
              <w:rPr>
                <w:lang w:val="hu-HU"/>
              </w:rPr>
              <w:t>T: Ki tudná elképzelni, hogy ezt a foglalkozást választja?</w:t>
            </w:r>
          </w:p>
          <w:p w14:paraId="5DEE7105" w14:textId="5597701E" w:rsidR="004E0194" w:rsidRPr="001F3B85" w:rsidRDefault="00203DF7" w:rsidP="006D4F85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>
              <w:rPr>
                <w:lang w:val="hu-HU"/>
              </w:rPr>
              <w:t xml:space="preserve">D: </w:t>
            </w:r>
            <w:r w:rsidR="00D14DCC">
              <w:rPr>
                <w:lang w:val="hu-HU"/>
              </w:rPr>
              <w:t>Kézfeltartással válaszolnak.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Pr="000D509D" w:rsidRDefault="00460CA4" w:rsidP="00C13A72">
            <w:pPr>
              <w:jc w:val="center"/>
              <w:rPr>
                <w:lang w:val="hu-HU"/>
              </w:rPr>
            </w:pPr>
          </w:p>
          <w:p w14:paraId="29819E4D" w14:textId="77777777" w:rsidR="0064741A" w:rsidRDefault="0064741A" w:rsidP="00C13A72">
            <w:pPr>
              <w:jc w:val="center"/>
            </w:pPr>
          </w:p>
          <w:p w14:paraId="66299983" w14:textId="77777777" w:rsidR="00C36202" w:rsidRDefault="00C36202" w:rsidP="00C13A72">
            <w:pPr>
              <w:jc w:val="center"/>
            </w:pPr>
          </w:p>
          <w:p w14:paraId="1FA018D5" w14:textId="77777777" w:rsidR="0064741A" w:rsidRDefault="00FF3966" w:rsidP="0064741A">
            <w:pPr>
              <w:spacing w:before="120" w:after="120"/>
              <w:jc w:val="center"/>
              <w:rPr>
                <w:lang w:val="hu-HU"/>
              </w:rPr>
            </w:pPr>
            <w:hyperlink r:id="rId8" w:history="1">
              <w:r w:rsidR="0064741A" w:rsidRPr="00FC0377">
                <w:rPr>
                  <w:rStyle w:val="Hipercze"/>
                  <w:lang w:val="hu-HU"/>
                </w:rPr>
                <w:t>https://learningapps.org/watch?v=pzygd0zk523</w:t>
              </w:r>
            </w:hyperlink>
          </w:p>
          <w:p w14:paraId="380BD170" w14:textId="77777777" w:rsidR="0064741A" w:rsidRDefault="0064741A" w:rsidP="00C13A72">
            <w:pPr>
              <w:jc w:val="center"/>
            </w:pPr>
          </w:p>
          <w:p w14:paraId="05AA3287" w14:textId="77777777" w:rsidR="0064741A" w:rsidRDefault="0064741A" w:rsidP="00C13A72">
            <w:pPr>
              <w:jc w:val="center"/>
            </w:pPr>
          </w:p>
          <w:p w14:paraId="6DF4A5E3" w14:textId="24232B4C" w:rsidR="009A405D" w:rsidRPr="000D509D" w:rsidRDefault="000E648C" w:rsidP="00C13A72">
            <w:pPr>
              <w:jc w:val="center"/>
              <w:rPr>
                <w:lang w:val="hu-HU"/>
              </w:rPr>
            </w:pPr>
            <w:r>
              <w:rPr>
                <w:color w:val="auto"/>
                <w:lang w:val="hu-HU"/>
              </w:rPr>
              <w:t>E</w:t>
            </w:r>
            <w:r w:rsidR="003107DD">
              <w:rPr>
                <w:color w:val="auto"/>
                <w:lang w:val="hu-HU"/>
              </w:rPr>
              <w:t>gyén</w:t>
            </w:r>
            <w:r>
              <w:rPr>
                <w:color w:val="auto"/>
                <w:lang w:val="hu-HU"/>
              </w:rPr>
              <w:t>i, vagy</w:t>
            </w:r>
            <w:r w:rsidR="003107DD">
              <w:rPr>
                <w:color w:val="auto"/>
                <w:lang w:val="hu-HU"/>
              </w:rPr>
              <w:t xml:space="preserve"> pár</w:t>
            </w:r>
            <w:r>
              <w:rPr>
                <w:color w:val="auto"/>
                <w:lang w:val="hu-HU"/>
              </w:rPr>
              <w:t>munka</w:t>
            </w:r>
          </w:p>
          <w:p w14:paraId="64E186F7" w14:textId="13494A3C" w:rsidR="00C13A72" w:rsidRPr="000D509D" w:rsidRDefault="000E648C" w:rsidP="00C13A72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</w:p>
          <w:p w14:paraId="4D416FF3" w14:textId="3B52BD76" w:rsidR="005A20C3" w:rsidRPr="000D509D" w:rsidRDefault="000A61F1" w:rsidP="006D4F85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</w:p>
          <w:p w14:paraId="16C39028" w14:textId="3C5EA325" w:rsidR="005A20C3" w:rsidRPr="000D509D" w:rsidRDefault="006E0320" w:rsidP="006D4F85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r>
              <w:rPr>
                <w:lang w:val="hu-HU"/>
              </w:rPr>
              <w:t>Frontális munka</w:t>
            </w:r>
          </w:p>
        </w:tc>
      </w:tr>
      <w:tr w:rsidR="002C2C68" w:rsidRPr="002F42A1" w14:paraId="537470FC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F167" w14:textId="7EFC6B35" w:rsidR="002C2C68" w:rsidRDefault="002C2C68" w:rsidP="002C2C68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4’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D8D9" w14:textId="77777777" w:rsidR="002C2C68" w:rsidRPr="00BD0DEC" w:rsidRDefault="002C2C68" w:rsidP="002C2C68">
            <w:pPr>
              <w:numPr>
                <w:ilvl w:val="0"/>
                <w:numId w:val="1"/>
              </w:numPr>
              <w:spacing w:after="120"/>
              <w:rPr>
                <w:b/>
                <w:szCs w:val="24"/>
                <w:lang w:val="hu-HU"/>
              </w:rPr>
            </w:pPr>
            <w:r>
              <w:rPr>
                <w:b/>
                <w:lang w:val="hu-HU"/>
              </w:rPr>
              <w:t>Foglalkozások és végzettségek</w:t>
            </w:r>
          </w:p>
          <w:p w14:paraId="72F0DBC3" w14:textId="77777777" w:rsidR="002C2C68" w:rsidRPr="00BD0DEC" w:rsidRDefault="002C2C68" w:rsidP="002C2C68">
            <w:pPr>
              <w:spacing w:after="120"/>
              <w:rPr>
                <w:color w:val="auto"/>
                <w:lang w:val="hu-HU"/>
              </w:rPr>
            </w:pPr>
            <w:r w:rsidRPr="00BD0DEC">
              <w:rPr>
                <w:b/>
                <w:color w:val="auto"/>
                <w:lang w:val="hu-HU"/>
              </w:rPr>
              <w:t xml:space="preserve">Cél: </w:t>
            </w:r>
            <w:r>
              <w:rPr>
                <w:color w:val="auto"/>
                <w:lang w:val="hu-HU"/>
              </w:rPr>
              <w:t>Céltudatos tanulásra való ösztönzés</w:t>
            </w:r>
          </w:p>
          <w:p w14:paraId="1D2BCD5D" w14:textId="77777777" w:rsidR="002C2C68" w:rsidRPr="00A71B76" w:rsidRDefault="002C2C68" w:rsidP="002C2C68">
            <w:pPr>
              <w:numPr>
                <w:ilvl w:val="0"/>
                <w:numId w:val="5"/>
              </w:numPr>
              <w:spacing w:after="120"/>
              <w:rPr>
                <w:b/>
                <w:smallCaps/>
                <w:szCs w:val="24"/>
                <w:lang w:val="hu-HU"/>
              </w:rPr>
            </w:pPr>
            <w:r w:rsidRPr="00BF655C">
              <w:rPr>
                <w:lang w:val="hu-HU"/>
              </w:rPr>
              <w:t xml:space="preserve">T: </w:t>
            </w:r>
            <w:r>
              <w:rPr>
                <w:lang w:val="hu-HU"/>
              </w:rPr>
              <w:t>Nyissátok meg a linket, és csoportosítsátok a foglalkozásokat végzettség szerint</w:t>
            </w:r>
            <w:r w:rsidRPr="00BF655C">
              <w:rPr>
                <w:lang w:val="hu-HU"/>
              </w:rPr>
              <w:t>.</w:t>
            </w:r>
            <w:r>
              <w:rPr>
                <w:lang w:val="hu-HU"/>
              </w:rPr>
              <w:t xml:space="preserve"> Utána ellenőrizzétek munkátokat</w:t>
            </w:r>
          </w:p>
          <w:p w14:paraId="347236A3" w14:textId="77777777" w:rsidR="002C2C68" w:rsidRPr="00627C39" w:rsidRDefault="002C2C68" w:rsidP="002C2C68">
            <w:pPr>
              <w:numPr>
                <w:ilvl w:val="0"/>
                <w:numId w:val="5"/>
              </w:numPr>
              <w:spacing w:after="120"/>
              <w:rPr>
                <w:bCs/>
                <w:smallCaps/>
                <w:szCs w:val="24"/>
                <w:lang w:val="hu-HU"/>
              </w:rPr>
            </w:pPr>
            <w:r w:rsidRPr="003B4A33">
              <w:rPr>
                <w:bCs/>
                <w:smallCaps/>
                <w:lang w:val="hu-HU"/>
              </w:rPr>
              <w:t>D:</w:t>
            </w:r>
            <w:r>
              <w:rPr>
                <w:bCs/>
                <w:smallCaps/>
                <w:lang w:val="hu-HU"/>
              </w:rPr>
              <w:t xml:space="preserve"> </w:t>
            </w:r>
            <w:r>
              <w:rPr>
                <w:bCs/>
                <w:lang w:val="hu-HU"/>
              </w:rPr>
              <w:t>Megoldják a feladatot párban</w:t>
            </w:r>
          </w:p>
          <w:p w14:paraId="3125D4D6" w14:textId="1CA6DA7E" w:rsidR="002C2C68" w:rsidRDefault="002C2C68" w:rsidP="002C2C68">
            <w:pPr>
              <w:spacing w:before="120"/>
              <w:rPr>
                <w:b/>
                <w:lang w:val="hu-HU"/>
              </w:rPr>
            </w:pPr>
            <w:r>
              <w:rPr>
                <w:bCs/>
                <w:lang w:val="hu-HU"/>
              </w:rPr>
              <w:t xml:space="preserve">T: Melyik foglalkozás okozott gondot? Szerintetek melyik a hiányszakma? Melyik szakmában kell a környezetvédelemre ügyelni? 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CDFE" w14:textId="77777777" w:rsidR="002C2C68" w:rsidRDefault="002C2C68" w:rsidP="002C2C68">
            <w:pPr>
              <w:jc w:val="center"/>
              <w:rPr>
                <w:lang w:val="hu-HU"/>
              </w:rPr>
            </w:pPr>
          </w:p>
          <w:p w14:paraId="7AA36847" w14:textId="77777777" w:rsidR="002C2C68" w:rsidRDefault="002C2C68" w:rsidP="002C2C68">
            <w:pPr>
              <w:jc w:val="center"/>
              <w:rPr>
                <w:lang w:val="hu-HU"/>
              </w:rPr>
            </w:pPr>
          </w:p>
          <w:p w14:paraId="69E47848" w14:textId="77777777" w:rsidR="002C2C68" w:rsidRDefault="002C2C68" w:rsidP="002C2C68">
            <w:pPr>
              <w:jc w:val="center"/>
              <w:rPr>
                <w:lang w:val="hu-HU"/>
              </w:rPr>
            </w:pPr>
          </w:p>
          <w:p w14:paraId="7CE7522C" w14:textId="77777777" w:rsidR="002C2C68" w:rsidRDefault="00FF3966" w:rsidP="002C2C68">
            <w:pPr>
              <w:jc w:val="center"/>
              <w:rPr>
                <w:lang w:val="hu-HU"/>
              </w:rPr>
            </w:pPr>
            <w:hyperlink r:id="rId9" w:history="1">
              <w:r w:rsidR="002C2C68" w:rsidRPr="00CC7AA3">
                <w:rPr>
                  <w:rStyle w:val="Hipercze"/>
                  <w:lang w:val="hu-HU"/>
                </w:rPr>
                <w:t>https://learningapps.org/watch?v=p534fjiu323</w:t>
              </w:r>
            </w:hyperlink>
          </w:p>
          <w:p w14:paraId="51485107" w14:textId="77777777" w:rsidR="002C2C68" w:rsidRPr="000D509D" w:rsidRDefault="002C2C68" w:rsidP="002C2C68">
            <w:pPr>
              <w:jc w:val="center"/>
              <w:rPr>
                <w:lang w:val="hu-HU"/>
              </w:rPr>
            </w:pPr>
          </w:p>
          <w:p w14:paraId="5E595AE0" w14:textId="77777777" w:rsidR="002C2C68" w:rsidRPr="000D509D" w:rsidRDefault="002C2C68" w:rsidP="002C2C68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csoportmunka</w:t>
            </w:r>
          </w:p>
          <w:p w14:paraId="1362E193" w14:textId="25001B58" w:rsidR="002C2C68" w:rsidRPr="000D509D" w:rsidRDefault="002C2C68" w:rsidP="002C2C6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  <w:r w:rsidRPr="000D509D">
              <w:rPr>
                <w:lang w:val="hu-HU"/>
              </w:rPr>
              <w:t xml:space="preserve">. </w:t>
            </w:r>
          </w:p>
        </w:tc>
      </w:tr>
      <w:tr w:rsidR="002C2C68" w:rsidRPr="002F42A1" w14:paraId="235A4CF0" w14:textId="77777777" w:rsidTr="00ED084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0238" w14:textId="77777777" w:rsidR="002C2C68" w:rsidRDefault="002C2C68" w:rsidP="002C2C68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2’</w:t>
            </w:r>
          </w:p>
          <w:p w14:paraId="55280153" w14:textId="77777777" w:rsidR="002C2C68" w:rsidRDefault="002C2C68" w:rsidP="002C2C68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7AC7A4F7" w14:textId="77777777" w:rsidR="002C2C68" w:rsidRDefault="002C2C68" w:rsidP="002C2C68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41784E71" w14:textId="77777777" w:rsidR="002C2C68" w:rsidRDefault="002C2C68" w:rsidP="002C2C68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9370" w14:textId="77777777" w:rsidR="002C2C68" w:rsidRPr="006E5790" w:rsidRDefault="002C2C68" w:rsidP="002C2C68">
            <w:pPr>
              <w:numPr>
                <w:ilvl w:val="0"/>
                <w:numId w:val="1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Zárótevékenység</w:t>
            </w:r>
          </w:p>
          <w:p w14:paraId="0EF50555" w14:textId="77777777" w:rsidR="002C2C68" w:rsidRPr="006E5790" w:rsidRDefault="002C2C68" w:rsidP="002C2C68">
            <w:pPr>
              <w:spacing w:before="120" w:after="120"/>
              <w:rPr>
                <w:u w:val="single"/>
                <w:lang w:val="hu-HU"/>
              </w:rPr>
            </w:pPr>
            <w:r w:rsidRPr="006E5790">
              <w:rPr>
                <w:b/>
                <w:color w:val="auto"/>
                <w:lang w:val="hu-HU"/>
              </w:rPr>
              <w:t xml:space="preserve">Cél: A </w:t>
            </w:r>
            <w:r>
              <w:rPr>
                <w:b/>
                <w:color w:val="auto"/>
                <w:lang w:val="hu-HU"/>
              </w:rPr>
              <w:t>tanév során újabb</w:t>
            </w:r>
            <w:r w:rsidRPr="006E5790">
              <w:rPr>
                <w:b/>
                <w:color w:val="auto"/>
                <w:lang w:val="hu-HU"/>
              </w:rPr>
              <w:t xml:space="preserve"> foglalkozás</w:t>
            </w:r>
            <w:r>
              <w:rPr>
                <w:b/>
                <w:color w:val="auto"/>
                <w:lang w:val="hu-HU"/>
              </w:rPr>
              <w:t>ok megismerése</w:t>
            </w:r>
            <w:r w:rsidRPr="006E5790">
              <w:rPr>
                <w:color w:val="auto"/>
                <w:lang w:val="hu-HU"/>
              </w:rPr>
              <w:t>.</w:t>
            </w:r>
            <w:r w:rsidRPr="006E5790">
              <w:rPr>
                <w:u w:val="single"/>
                <w:lang w:val="hu-HU"/>
              </w:rPr>
              <w:t xml:space="preserve"> </w:t>
            </w:r>
          </w:p>
          <w:p w14:paraId="68DA58F4" w14:textId="77777777" w:rsidR="002C2C68" w:rsidRPr="00075896" w:rsidRDefault="002C2C68" w:rsidP="002C2C68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075896">
              <w:rPr>
                <w:lang w:val="hu-HU"/>
              </w:rPr>
              <w:t xml:space="preserve">T: </w:t>
            </w:r>
            <w:r>
              <w:rPr>
                <w:lang w:val="hu-HU"/>
              </w:rPr>
              <w:t>A témát nem lehet itt lezárni! Törekedjetek arra, hogy minél több szakmát, foglalkozást ismerjetek meg, hogy pályaválasztásotok ezzel könnyebbé váljon</w:t>
            </w:r>
            <w:r w:rsidRPr="00075896">
              <w:rPr>
                <w:lang w:val="hu-HU"/>
              </w:rPr>
              <w:t>!</w:t>
            </w:r>
            <w:r>
              <w:rPr>
                <w:lang w:val="hu-HU"/>
              </w:rPr>
              <w:t xml:space="preserve"> Az év folyamán az egyes tananyagok kapcsán fogunk még kémiával kapcsolatos foglalkozásokról említést tenni.</w:t>
            </w:r>
            <w:r w:rsidRPr="00075896">
              <w:rPr>
                <w:lang w:val="hu-HU"/>
              </w:rPr>
              <w:t xml:space="preserve">  </w:t>
            </w:r>
          </w:p>
          <w:p w14:paraId="1B9388FF" w14:textId="77777777" w:rsidR="002C2C68" w:rsidRPr="00075896" w:rsidRDefault="002C2C68" w:rsidP="002C2C68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075896">
              <w:rPr>
                <w:lang w:val="hu-HU"/>
              </w:rPr>
              <w:t xml:space="preserve">D: Elmondják </w:t>
            </w:r>
            <w:r>
              <w:rPr>
                <w:lang w:val="hu-HU"/>
              </w:rPr>
              <w:t>esetleges kérdéseiket.</w:t>
            </w:r>
          </w:p>
          <w:p w14:paraId="3F6620EA" w14:textId="77777777" w:rsidR="002C2C68" w:rsidRDefault="002C2C68" w:rsidP="002C2C68">
            <w:pPr>
              <w:spacing w:before="120"/>
              <w:rPr>
                <w:b/>
                <w:lang w:val="hu-HU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57E3" w14:textId="77777777" w:rsidR="002C2C68" w:rsidRPr="001F3B85" w:rsidRDefault="002C2C68" w:rsidP="002C2C68">
            <w:pPr>
              <w:spacing w:before="120" w:after="120"/>
              <w:jc w:val="center"/>
              <w:rPr>
                <w:lang w:val="hu-HU"/>
              </w:rPr>
            </w:pPr>
          </w:p>
          <w:p w14:paraId="16674A40" w14:textId="77777777" w:rsidR="002C2C68" w:rsidRPr="001F3B85" w:rsidRDefault="002C2C68" w:rsidP="002C2C68">
            <w:pPr>
              <w:spacing w:before="120" w:after="120"/>
              <w:jc w:val="center"/>
              <w:rPr>
                <w:lang w:val="hu-HU"/>
              </w:rPr>
            </w:pPr>
          </w:p>
          <w:p w14:paraId="1398483A" w14:textId="77777777" w:rsidR="002C2C68" w:rsidRDefault="002C2C68" w:rsidP="002C2C68">
            <w:pPr>
              <w:spacing w:before="120" w:after="120"/>
              <w:jc w:val="center"/>
              <w:rPr>
                <w:lang w:val="hu-HU"/>
              </w:rPr>
            </w:pPr>
          </w:p>
          <w:p w14:paraId="54179DC7" w14:textId="77777777" w:rsidR="002C2C68" w:rsidRPr="006B7070" w:rsidRDefault="002C2C68" w:rsidP="002C2C68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14:paraId="4C097F02" w14:textId="77777777" w:rsidR="002C2C68" w:rsidRPr="000D509D" w:rsidRDefault="002C2C68" w:rsidP="002C2C68">
            <w:pPr>
              <w:jc w:val="center"/>
              <w:rPr>
                <w:lang w:val="hu-HU"/>
              </w:rPr>
            </w:pPr>
          </w:p>
        </w:tc>
      </w:tr>
    </w:tbl>
    <w:p w14:paraId="2069CDAD" w14:textId="77777777" w:rsidR="00BA2C12" w:rsidRDefault="00BA2C12"/>
    <w:p w14:paraId="383DB3D7" w14:textId="77777777" w:rsidR="00542A74" w:rsidRDefault="00542A74"/>
    <w:sectPr w:rsidR="00542A74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65190" w14:textId="77777777" w:rsidR="00FF3966" w:rsidRDefault="00FF3966" w:rsidP="00895E77">
      <w:r>
        <w:separator/>
      </w:r>
    </w:p>
  </w:endnote>
  <w:endnote w:type="continuationSeparator" w:id="0">
    <w:p w14:paraId="23276C84" w14:textId="77777777" w:rsidR="00FF3966" w:rsidRDefault="00FF3966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1670513D" w:rsidR="00595696" w:rsidRDefault="00183528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E95D96" wp14:editId="71C17C89">
              <wp:simplePos x="0" y="0"/>
              <wp:positionH relativeFrom="column">
                <wp:posOffset>-254000</wp:posOffset>
              </wp:positionH>
              <wp:positionV relativeFrom="paragraph">
                <wp:posOffset>-23495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B2EB2" w14:textId="77777777" w:rsidR="00183528" w:rsidRPr="00665D1C" w:rsidRDefault="00183528" w:rsidP="0018352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B477C" w14:textId="77777777" w:rsidR="00183528" w:rsidRPr="005B584A" w:rsidRDefault="00183528" w:rsidP="0018352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5C248E0" w14:textId="77777777" w:rsidR="00183528" w:rsidRDefault="00183528" w:rsidP="0018352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0pt;margin-top:-1.8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ZQAuzhAAAACgEAAA8AAABkcnMvZG93bnJl&#10;di54bWxMj0FLw0AQhe+C/2EZwVu7iWljidmUUtRTEWwF8TbNTpPQ7GzIbpP037s96W1m3uPN9/L1&#10;ZFoxUO8aywrieQSCuLS64UrB1+FttgLhPLLG1jIpuJKDdXF/l2Om7cifNOx9JUIIuwwV1N53mZSu&#10;rMmgm9uOOGgn2xv0Ye0rqXscQ7hp5VMUpdJgw+FDjR1tayrP+4tR8D7iuEni12F3Pm2vP4flx/cu&#10;JqUeH6bNCwhPk/8zww0/oEMRmI72wtqJVsFsEYUuPgzJM4ibYZEuw+WoYJUmIItc/q9Q/AI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FlAC7O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33CB2EB2" w14:textId="77777777" w:rsidR="00183528" w:rsidRPr="00665D1C" w:rsidRDefault="00183528" w:rsidP="0018352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20B477C" w14:textId="77777777" w:rsidR="00183528" w:rsidRPr="005B584A" w:rsidRDefault="00183528" w:rsidP="0018352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5C248E0" w14:textId="77777777" w:rsidR="00183528" w:rsidRDefault="00183528" w:rsidP="0018352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77B0A" w14:textId="77777777" w:rsidR="00FF3966" w:rsidRDefault="00FF3966" w:rsidP="00895E77">
      <w:r>
        <w:separator/>
      </w:r>
    </w:p>
  </w:footnote>
  <w:footnote w:type="continuationSeparator" w:id="0">
    <w:p w14:paraId="4B2457F3" w14:textId="77777777" w:rsidR="00FF3966" w:rsidRDefault="00FF3966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2F29"/>
    <w:rsid w:val="000259C6"/>
    <w:rsid w:val="00040C1A"/>
    <w:rsid w:val="000456E1"/>
    <w:rsid w:val="00050933"/>
    <w:rsid w:val="00075896"/>
    <w:rsid w:val="00075A3E"/>
    <w:rsid w:val="0008263A"/>
    <w:rsid w:val="00091EBE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FBB"/>
    <w:rsid w:val="000E360C"/>
    <w:rsid w:val="000E648C"/>
    <w:rsid w:val="000F1D61"/>
    <w:rsid w:val="000F56EA"/>
    <w:rsid w:val="000F6659"/>
    <w:rsid w:val="00116146"/>
    <w:rsid w:val="0013607E"/>
    <w:rsid w:val="00152C31"/>
    <w:rsid w:val="00152EDD"/>
    <w:rsid w:val="001546BA"/>
    <w:rsid w:val="00166091"/>
    <w:rsid w:val="00183528"/>
    <w:rsid w:val="001A113B"/>
    <w:rsid w:val="001B445D"/>
    <w:rsid w:val="001B47BA"/>
    <w:rsid w:val="001B7110"/>
    <w:rsid w:val="001C04E7"/>
    <w:rsid w:val="001C4B70"/>
    <w:rsid w:val="001D33E0"/>
    <w:rsid w:val="001F372E"/>
    <w:rsid w:val="001F3B85"/>
    <w:rsid w:val="00203DF7"/>
    <w:rsid w:val="0020527E"/>
    <w:rsid w:val="00206FC8"/>
    <w:rsid w:val="00212569"/>
    <w:rsid w:val="0021555F"/>
    <w:rsid w:val="002161BB"/>
    <w:rsid w:val="00217C34"/>
    <w:rsid w:val="00223C4E"/>
    <w:rsid w:val="00224BE6"/>
    <w:rsid w:val="002471C1"/>
    <w:rsid w:val="00247FC9"/>
    <w:rsid w:val="0025256B"/>
    <w:rsid w:val="00254F1B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4D20"/>
    <w:rsid w:val="002B577A"/>
    <w:rsid w:val="002B66CC"/>
    <w:rsid w:val="002C2C68"/>
    <w:rsid w:val="002C6FF2"/>
    <w:rsid w:val="002D4A90"/>
    <w:rsid w:val="002E36FF"/>
    <w:rsid w:val="002E742F"/>
    <w:rsid w:val="002F258F"/>
    <w:rsid w:val="00304CDD"/>
    <w:rsid w:val="003107DD"/>
    <w:rsid w:val="00310BE2"/>
    <w:rsid w:val="003320E6"/>
    <w:rsid w:val="00333083"/>
    <w:rsid w:val="00361C34"/>
    <w:rsid w:val="003627CF"/>
    <w:rsid w:val="003669BF"/>
    <w:rsid w:val="00385D49"/>
    <w:rsid w:val="003A7BFF"/>
    <w:rsid w:val="003B15FD"/>
    <w:rsid w:val="003B4A33"/>
    <w:rsid w:val="003D1091"/>
    <w:rsid w:val="003D15D2"/>
    <w:rsid w:val="003E124B"/>
    <w:rsid w:val="003E487A"/>
    <w:rsid w:val="003F62BB"/>
    <w:rsid w:val="00400ECB"/>
    <w:rsid w:val="00414FD6"/>
    <w:rsid w:val="004168AF"/>
    <w:rsid w:val="00426C8E"/>
    <w:rsid w:val="004459B7"/>
    <w:rsid w:val="00460CA4"/>
    <w:rsid w:val="00465AC7"/>
    <w:rsid w:val="0046787A"/>
    <w:rsid w:val="00476D9A"/>
    <w:rsid w:val="00477559"/>
    <w:rsid w:val="00494255"/>
    <w:rsid w:val="00494AD8"/>
    <w:rsid w:val="00496775"/>
    <w:rsid w:val="004A4465"/>
    <w:rsid w:val="004A7206"/>
    <w:rsid w:val="004B1B0A"/>
    <w:rsid w:val="004D2329"/>
    <w:rsid w:val="004D4B19"/>
    <w:rsid w:val="004E0194"/>
    <w:rsid w:val="004F1D5A"/>
    <w:rsid w:val="004F4AE3"/>
    <w:rsid w:val="004F4E96"/>
    <w:rsid w:val="00501149"/>
    <w:rsid w:val="005252F3"/>
    <w:rsid w:val="005377FA"/>
    <w:rsid w:val="00542A74"/>
    <w:rsid w:val="00563DFD"/>
    <w:rsid w:val="00584F11"/>
    <w:rsid w:val="00595696"/>
    <w:rsid w:val="005A20C3"/>
    <w:rsid w:val="005B0C3F"/>
    <w:rsid w:val="005B640D"/>
    <w:rsid w:val="005C18B8"/>
    <w:rsid w:val="005C448D"/>
    <w:rsid w:val="005D276C"/>
    <w:rsid w:val="00606462"/>
    <w:rsid w:val="0062127E"/>
    <w:rsid w:val="00627C39"/>
    <w:rsid w:val="0064725D"/>
    <w:rsid w:val="0064741A"/>
    <w:rsid w:val="006517F0"/>
    <w:rsid w:val="00654440"/>
    <w:rsid w:val="0068265E"/>
    <w:rsid w:val="006861A7"/>
    <w:rsid w:val="00690D21"/>
    <w:rsid w:val="00692DC4"/>
    <w:rsid w:val="006B6B92"/>
    <w:rsid w:val="006B7070"/>
    <w:rsid w:val="006E0320"/>
    <w:rsid w:val="006E5790"/>
    <w:rsid w:val="006E58F9"/>
    <w:rsid w:val="006F39F1"/>
    <w:rsid w:val="006F771D"/>
    <w:rsid w:val="0070601F"/>
    <w:rsid w:val="0071059B"/>
    <w:rsid w:val="00727662"/>
    <w:rsid w:val="00750E79"/>
    <w:rsid w:val="00770A73"/>
    <w:rsid w:val="0078080B"/>
    <w:rsid w:val="00791269"/>
    <w:rsid w:val="007A3D8A"/>
    <w:rsid w:val="007B2D4B"/>
    <w:rsid w:val="007C3868"/>
    <w:rsid w:val="007C531D"/>
    <w:rsid w:val="007E1F51"/>
    <w:rsid w:val="007F5861"/>
    <w:rsid w:val="007F6173"/>
    <w:rsid w:val="0081261A"/>
    <w:rsid w:val="00814CB4"/>
    <w:rsid w:val="00816734"/>
    <w:rsid w:val="00823545"/>
    <w:rsid w:val="00874434"/>
    <w:rsid w:val="008756BA"/>
    <w:rsid w:val="00892C9D"/>
    <w:rsid w:val="00895E77"/>
    <w:rsid w:val="008A7DA1"/>
    <w:rsid w:val="008C3A07"/>
    <w:rsid w:val="008C6FE4"/>
    <w:rsid w:val="008E0339"/>
    <w:rsid w:val="0090149C"/>
    <w:rsid w:val="00905DE6"/>
    <w:rsid w:val="00924A07"/>
    <w:rsid w:val="009318AF"/>
    <w:rsid w:val="009511DE"/>
    <w:rsid w:val="00957D86"/>
    <w:rsid w:val="00962501"/>
    <w:rsid w:val="0097545B"/>
    <w:rsid w:val="00975843"/>
    <w:rsid w:val="009760C1"/>
    <w:rsid w:val="00977C56"/>
    <w:rsid w:val="00983C75"/>
    <w:rsid w:val="00987591"/>
    <w:rsid w:val="009A405D"/>
    <w:rsid w:val="009A4FF0"/>
    <w:rsid w:val="009B37A7"/>
    <w:rsid w:val="009C3FE4"/>
    <w:rsid w:val="009D3288"/>
    <w:rsid w:val="009D77FE"/>
    <w:rsid w:val="009F251D"/>
    <w:rsid w:val="009F5937"/>
    <w:rsid w:val="00A0255F"/>
    <w:rsid w:val="00A16EB6"/>
    <w:rsid w:val="00A25887"/>
    <w:rsid w:val="00A25956"/>
    <w:rsid w:val="00A26DF3"/>
    <w:rsid w:val="00A310EB"/>
    <w:rsid w:val="00A31747"/>
    <w:rsid w:val="00A6180A"/>
    <w:rsid w:val="00A71B76"/>
    <w:rsid w:val="00A90269"/>
    <w:rsid w:val="00AA09EB"/>
    <w:rsid w:val="00AB4651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4527C"/>
    <w:rsid w:val="00B53BDB"/>
    <w:rsid w:val="00B552C5"/>
    <w:rsid w:val="00B60CD9"/>
    <w:rsid w:val="00B95D17"/>
    <w:rsid w:val="00BA2C12"/>
    <w:rsid w:val="00BC48D3"/>
    <w:rsid w:val="00BD0DEC"/>
    <w:rsid w:val="00BE312C"/>
    <w:rsid w:val="00BF0D87"/>
    <w:rsid w:val="00BF655C"/>
    <w:rsid w:val="00C00136"/>
    <w:rsid w:val="00C13A72"/>
    <w:rsid w:val="00C14BB8"/>
    <w:rsid w:val="00C36202"/>
    <w:rsid w:val="00C50696"/>
    <w:rsid w:val="00C53DAD"/>
    <w:rsid w:val="00C57BBD"/>
    <w:rsid w:val="00C63096"/>
    <w:rsid w:val="00C641DA"/>
    <w:rsid w:val="00C91559"/>
    <w:rsid w:val="00CA01DD"/>
    <w:rsid w:val="00CA1613"/>
    <w:rsid w:val="00CA69DC"/>
    <w:rsid w:val="00CC7B94"/>
    <w:rsid w:val="00CF6CC0"/>
    <w:rsid w:val="00D01BA2"/>
    <w:rsid w:val="00D03035"/>
    <w:rsid w:val="00D14DCC"/>
    <w:rsid w:val="00D20618"/>
    <w:rsid w:val="00D221FF"/>
    <w:rsid w:val="00D41376"/>
    <w:rsid w:val="00D4311C"/>
    <w:rsid w:val="00D5587A"/>
    <w:rsid w:val="00D808CB"/>
    <w:rsid w:val="00D82BFC"/>
    <w:rsid w:val="00D82D16"/>
    <w:rsid w:val="00D96262"/>
    <w:rsid w:val="00DA0A93"/>
    <w:rsid w:val="00DB4345"/>
    <w:rsid w:val="00DC1492"/>
    <w:rsid w:val="00DE1CF4"/>
    <w:rsid w:val="00DE29BE"/>
    <w:rsid w:val="00DF3F01"/>
    <w:rsid w:val="00DF7DE9"/>
    <w:rsid w:val="00E01D8F"/>
    <w:rsid w:val="00E05E6F"/>
    <w:rsid w:val="00E30B78"/>
    <w:rsid w:val="00E400AA"/>
    <w:rsid w:val="00E41181"/>
    <w:rsid w:val="00E5450C"/>
    <w:rsid w:val="00E55B84"/>
    <w:rsid w:val="00E67C70"/>
    <w:rsid w:val="00E83961"/>
    <w:rsid w:val="00EA512A"/>
    <w:rsid w:val="00EC41D1"/>
    <w:rsid w:val="00ED3E53"/>
    <w:rsid w:val="00EE5640"/>
    <w:rsid w:val="00EE630A"/>
    <w:rsid w:val="00EF49AD"/>
    <w:rsid w:val="00EF6735"/>
    <w:rsid w:val="00F00AE9"/>
    <w:rsid w:val="00F05BD7"/>
    <w:rsid w:val="00F24DE6"/>
    <w:rsid w:val="00F56CEA"/>
    <w:rsid w:val="00F574BF"/>
    <w:rsid w:val="00F6664C"/>
    <w:rsid w:val="00FA0188"/>
    <w:rsid w:val="00FA792D"/>
    <w:rsid w:val="00FB1A11"/>
    <w:rsid w:val="00FB7B77"/>
    <w:rsid w:val="00FC4CB9"/>
    <w:rsid w:val="00FE0C57"/>
    <w:rsid w:val="00FE7F63"/>
    <w:rsid w:val="00FF3966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52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52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zygd0zk523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534fjiu3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2023-05-23T08:31:00Z</dcterms:created>
  <dcterms:modified xsi:type="dcterms:W3CDTF">2023-10-04T13:02:00Z</dcterms:modified>
</cp:coreProperties>
</file>