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04432613" w:rsidR="00895E77" w:rsidRPr="00BB0A64" w:rsidRDefault="002F3A5A" w:rsidP="00895E77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46425D6" w:rsidR="00895E77" w:rsidRPr="00BB0A64" w:rsidRDefault="00D4186C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4A8265AF" w:rsidR="00895E77" w:rsidRPr="00BB0A64" w:rsidRDefault="002F3A5A" w:rsidP="005C0365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347F27">
              <w:rPr>
                <w:sz w:val="22"/>
                <w:szCs w:val="22"/>
              </w:rPr>
              <w:t>16-18</w:t>
            </w:r>
          </w:p>
        </w:tc>
      </w:tr>
      <w:tr w:rsidR="00D4186C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157C58CC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56946439" w:rsidR="00D4186C" w:rsidRPr="00BB0A64" w:rsidRDefault="00347F27" w:rsidP="00D4186C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Metode</w:t>
            </w:r>
            <w:proofErr w:type="spellEnd"/>
            <w:r>
              <w:rPr>
                <w:szCs w:val="24"/>
                <w:lang w:val="en-US"/>
              </w:rPr>
              <w:t xml:space="preserve"> de </w:t>
            </w:r>
            <w:proofErr w:type="spellStart"/>
            <w:r>
              <w:rPr>
                <w:szCs w:val="24"/>
                <w:lang w:val="en-US"/>
              </w:rPr>
              <w:t>cercetare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ingineria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genetică</w:t>
            </w:r>
            <w:proofErr w:type="spellEnd"/>
          </w:p>
        </w:tc>
      </w:tr>
      <w:tr w:rsidR="00D4186C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5E675244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Discipline implicate: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5148F58B" w:rsidR="00D4186C" w:rsidRPr="00BB0A64" w:rsidRDefault="00347F27" w:rsidP="00D4186C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Biologia</w:t>
            </w:r>
            <w:proofErr w:type="spellEnd"/>
          </w:p>
        </w:tc>
      </w:tr>
      <w:tr w:rsidR="00D4186C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3CCBD178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1D4D2D1" w14:textId="058844C0" w:rsidR="00347F27" w:rsidRPr="00347F27" w:rsidRDefault="00347F27" w:rsidP="00347F2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line="276" w:lineRule="auto"/>
              <w:rPr>
                <w:color w:val="202124"/>
                <w:szCs w:val="24"/>
                <w:lang w:val="ro-RO" w:eastAsia="ro-RO"/>
              </w:rPr>
            </w:pPr>
            <w:r w:rsidRPr="00347F27">
              <w:rPr>
                <w:color w:val="202124"/>
                <w:szCs w:val="24"/>
                <w:lang w:val="ro-RO" w:eastAsia="ro-RO"/>
              </w:rPr>
              <w:t>Verificarea capacității de a face calcule corecte și de a măsura reactivii în condiții de laborator.</w:t>
            </w:r>
          </w:p>
        </w:tc>
      </w:tr>
      <w:tr w:rsidR="00347F27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722FCF78" w:rsidR="00347F27" w:rsidRPr="00BB0A64" w:rsidRDefault="00347F27" w:rsidP="00347F2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336E2A64" w:rsidR="00347F27" w:rsidRPr="00BB0A64" w:rsidRDefault="00347F27" w:rsidP="00347F27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>
              <w:t>individuală</w:t>
            </w:r>
            <w:proofErr w:type="spellEnd"/>
          </w:p>
        </w:tc>
      </w:tr>
      <w:tr w:rsidR="00347F27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2F37177F" w:rsidR="00347F27" w:rsidRPr="00BB0A64" w:rsidRDefault="00347F27" w:rsidP="00347F2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4ECE2EA3" w:rsidR="00347F27" w:rsidRPr="00BB0A64" w:rsidRDefault="00347F27" w:rsidP="00347F27">
            <w:pPr>
              <w:spacing w:before="120" w:after="120"/>
              <w:rPr>
                <w:szCs w:val="24"/>
                <w:lang w:val="en-US"/>
              </w:rPr>
            </w:pPr>
            <w:r>
              <w:t>5-15’</w:t>
            </w:r>
          </w:p>
        </w:tc>
      </w:tr>
      <w:tr w:rsidR="00347F27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6F8D2200" w:rsidR="00347F27" w:rsidRPr="00BB0A64" w:rsidRDefault="00347F27" w:rsidP="00347F2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3873D79D" w:rsidR="00347F27" w:rsidRPr="00BB0A64" w:rsidRDefault="00347F27" w:rsidP="00347F27">
            <w:pPr>
              <w:spacing w:before="120" w:after="120"/>
              <w:rPr>
                <w:szCs w:val="24"/>
                <w:lang w:val="en-US"/>
              </w:rPr>
            </w:pPr>
            <w:r>
              <w:t xml:space="preserve">Un </w:t>
            </w:r>
            <w:proofErr w:type="spellStart"/>
            <w:r>
              <w:t>exercițiu</w:t>
            </w:r>
            <w:proofErr w:type="spellEnd"/>
            <w:r>
              <w:t xml:space="preserve"> de </w:t>
            </w:r>
            <w:proofErr w:type="spellStart"/>
            <w:r>
              <w:t>laborator</w:t>
            </w:r>
            <w:proofErr w:type="spellEnd"/>
          </w:p>
        </w:tc>
      </w:tr>
      <w:tr w:rsidR="00347F27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145E430D" w:rsidR="00347F27" w:rsidRPr="00BB0A64" w:rsidRDefault="00347F27" w:rsidP="00347F2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55D39423" w:rsidR="00347F27" w:rsidRPr="00BB0A64" w:rsidRDefault="00347F27" w:rsidP="00347F27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Competențe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matematice</w:t>
            </w:r>
            <w:proofErr w:type="spellEnd"/>
          </w:p>
        </w:tc>
      </w:tr>
      <w:tr w:rsidR="00347F27" w:rsidRPr="00BB0A64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7F3F16AC" w:rsidR="00347F27" w:rsidRPr="00BB0A64" w:rsidRDefault="00347F27" w:rsidP="00347F2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CD9045F" w14:textId="11BFE9D1" w:rsidR="00347F27" w:rsidRDefault="00347F27" w:rsidP="00347F27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Citirea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instrucțiunilor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pentru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efectuarea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sarcinii</w:t>
            </w:r>
            <w:proofErr w:type="spellEnd"/>
            <w:r>
              <w:rPr>
                <w:szCs w:val="24"/>
                <w:lang w:val="en-US"/>
              </w:rPr>
              <w:t xml:space="preserve"> de </w:t>
            </w:r>
            <w:proofErr w:type="spellStart"/>
            <w:r>
              <w:rPr>
                <w:szCs w:val="24"/>
                <w:lang w:val="en-US"/>
              </w:rPr>
              <w:t>lucru</w:t>
            </w:r>
            <w:proofErr w:type="spellEnd"/>
          </w:p>
          <w:p w14:paraId="439521EF" w14:textId="7786E3AB" w:rsidR="00347F27" w:rsidRPr="00BB0A64" w:rsidRDefault="00347F27" w:rsidP="00347F27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347F27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3255B33B" w:rsidR="00347F27" w:rsidRPr="00BB0A64" w:rsidRDefault="00347F27" w:rsidP="00347F2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334C16C6" w:rsidR="00347F27" w:rsidRPr="00BB0A64" w:rsidRDefault="00347F27" w:rsidP="00347F27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Fiecare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elev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ajunge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cunoască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ocupațiile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</w:t>
            </w:r>
            <w:proofErr w:type="spellEnd"/>
            <w:r>
              <w:rPr>
                <w:szCs w:val="24"/>
                <w:lang w:val="en-US"/>
              </w:rPr>
              <w:t xml:space="preserve"> care </w:t>
            </w:r>
            <w:proofErr w:type="spellStart"/>
            <w:r>
              <w:rPr>
                <w:szCs w:val="24"/>
                <w:lang w:val="en-US"/>
              </w:rPr>
              <w:t>sunt</w:t>
            </w:r>
            <w:proofErr w:type="spellEnd"/>
            <w:r>
              <w:rPr>
                <w:szCs w:val="24"/>
                <w:lang w:val="en-US"/>
              </w:rPr>
              <w:t xml:space="preserve"> utile </w:t>
            </w:r>
            <w:proofErr w:type="spellStart"/>
            <w:r>
              <w:rPr>
                <w:szCs w:val="24"/>
                <w:lang w:val="en-US"/>
              </w:rPr>
              <w:t>abilitățile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formate</w:t>
            </w:r>
            <w:proofErr w:type="spellEnd"/>
          </w:p>
        </w:tc>
      </w:tr>
      <w:tr w:rsidR="00347F27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1CC9A3E5" w:rsidR="00347F27" w:rsidRPr="00BB0A64" w:rsidRDefault="00347F27" w:rsidP="00347F2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59CD5934" w:rsidR="00347F27" w:rsidRPr="00BB0A64" w:rsidRDefault="00347F27" w:rsidP="00347F27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Elevii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lucrează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mai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mult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timp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decât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este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așteptat</w:t>
            </w:r>
            <w:proofErr w:type="spellEnd"/>
          </w:p>
        </w:tc>
      </w:tr>
      <w:tr w:rsidR="00347F27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7EA14A46" w:rsidR="00347F27" w:rsidRPr="00BB0A64" w:rsidRDefault="00347F27" w:rsidP="00347F27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BC55730" w14:textId="77777777" w:rsidR="00347F27" w:rsidRDefault="00347F27" w:rsidP="00347F27">
            <w:pPr>
              <w:spacing w:before="120" w:after="120"/>
              <w:rPr>
                <w:szCs w:val="24"/>
                <w:lang w:val="en-US"/>
              </w:rPr>
            </w:pPr>
          </w:p>
          <w:p w14:paraId="73996C3C" w14:textId="0778AE5A" w:rsidR="00347F27" w:rsidRPr="00BB0A64" w:rsidRDefault="00347F27" w:rsidP="00347F27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347F27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347F27" w:rsidRPr="00FA72E0" w:rsidRDefault="00347F27" w:rsidP="00347F27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DEF2E13" w:rsidR="00347F27" w:rsidRPr="00FA72E0" w:rsidRDefault="00347F27" w:rsidP="00347F27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(P: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E: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6A7840F5" w:rsidR="00347F27" w:rsidRPr="00FA72E0" w:rsidRDefault="00347F27" w:rsidP="00347F27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</w:p>
        </w:tc>
      </w:tr>
      <w:tr w:rsidR="00347F27" w14:paraId="0A83AEBA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3EB1C191" w:rsidR="00347F27" w:rsidRPr="002118F5" w:rsidRDefault="00347F27" w:rsidP="00347F27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</w:rPr>
              <w:lastRenderedPageBreak/>
              <w:t>2’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5A0AAE8B" w14:textId="3F346D2B" w:rsidR="00347F27" w:rsidRPr="00347F27" w:rsidRDefault="00347F27" w:rsidP="00347F27">
            <w:pPr>
              <w:pStyle w:val="HTML-wstpniesformatowany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47F2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Citirea instrucțiunii sarcinii</w:t>
            </w:r>
            <w:r w:rsidR="00905F1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de lucru</w:t>
            </w:r>
            <w:r w:rsidRPr="00347F2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.</w:t>
            </w:r>
          </w:p>
          <w:p w14:paraId="0021A1AC" w14:textId="1799DBE1" w:rsidR="00347F27" w:rsidRPr="00414FD6" w:rsidRDefault="00347F27" w:rsidP="00347F27">
            <w:pPr>
              <w:rPr>
                <w:b/>
                <w:smallCaps/>
              </w:rPr>
            </w:pPr>
          </w:p>
        </w:tc>
        <w:tc>
          <w:tcPr>
            <w:tcW w:w="5530" w:type="dxa"/>
            <w:gridSpan w:val="2"/>
            <w:shd w:val="clear" w:color="auto" w:fill="auto"/>
          </w:tcPr>
          <w:p w14:paraId="7FAF4B3C" w14:textId="77777777" w:rsidR="00347F27" w:rsidRDefault="00347F27" w:rsidP="00347F27"/>
          <w:p w14:paraId="43395BCD" w14:textId="20636F38" w:rsidR="00347F27" w:rsidRPr="00E325E4" w:rsidRDefault="00905F1A" w:rsidP="00905F1A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Fișă</w:t>
            </w:r>
            <w:proofErr w:type="spellEnd"/>
            <w:r>
              <w:rPr>
                <w:color w:val="auto"/>
              </w:rPr>
              <w:t xml:space="preserve"> de </w:t>
            </w:r>
            <w:proofErr w:type="spellStart"/>
            <w:r>
              <w:rPr>
                <w:color w:val="auto"/>
              </w:rPr>
              <w:t>lucru</w:t>
            </w:r>
            <w:proofErr w:type="spellEnd"/>
          </w:p>
        </w:tc>
      </w:tr>
      <w:tr w:rsidR="00347F27" w:rsidRPr="002F42A1" w14:paraId="677E0A3F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445BAC0C" w:rsidR="00347F27" w:rsidRPr="00FA72E0" w:rsidRDefault="00347F27" w:rsidP="00347F27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lang w:val="pl-PL"/>
              </w:rPr>
              <w:t>13’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9EE9" w14:textId="77777777" w:rsidR="00905F1A" w:rsidRPr="00905F1A" w:rsidRDefault="00905F1A" w:rsidP="00905F1A">
            <w:pPr>
              <w:pStyle w:val="HTML-wstpniesformatowany"/>
              <w:shd w:val="clear" w:color="auto" w:fill="F8F9FA"/>
              <w:spacing w:before="240"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05F1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Efectuarea calculelor și apoi pregătirea amestecului utilizat în reacția în lanț a polimerazei.</w:t>
            </w:r>
          </w:p>
          <w:p w14:paraId="5DEE7105" w14:textId="17230E36" w:rsidR="00347F27" w:rsidRPr="00304CDD" w:rsidRDefault="00347F27" w:rsidP="00347F27">
            <w:pPr>
              <w:spacing w:before="120"/>
              <w:rPr>
                <w:lang w:val="en-US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347F27" w:rsidRDefault="00347F27" w:rsidP="00347F27">
            <w:pPr>
              <w:jc w:val="center"/>
            </w:pPr>
          </w:p>
          <w:p w14:paraId="16C39028" w14:textId="354C2840" w:rsidR="00347F27" w:rsidRPr="00905F1A" w:rsidRDefault="00905F1A" w:rsidP="00905F1A">
            <w:pPr>
              <w:spacing w:before="240" w:after="240"/>
              <w:jc w:val="center"/>
              <w:rPr>
                <w:bCs/>
                <w:szCs w:val="24"/>
              </w:rPr>
            </w:pPr>
            <w:proofErr w:type="spellStart"/>
            <w:r w:rsidRPr="00905F1A">
              <w:rPr>
                <w:bCs/>
                <w:szCs w:val="24"/>
              </w:rPr>
              <w:t>Exercițiu</w:t>
            </w:r>
            <w:proofErr w:type="spellEnd"/>
            <w:r w:rsidRPr="00905F1A">
              <w:rPr>
                <w:bCs/>
                <w:szCs w:val="24"/>
              </w:rPr>
              <w:t xml:space="preserve"> de </w:t>
            </w:r>
            <w:proofErr w:type="spellStart"/>
            <w:r w:rsidRPr="00905F1A">
              <w:rPr>
                <w:bCs/>
                <w:szCs w:val="24"/>
              </w:rPr>
              <w:t>laborator</w:t>
            </w:r>
            <w:proofErr w:type="spellEnd"/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A4236" w14:textId="77777777" w:rsidR="00F93B7B" w:rsidRDefault="00F93B7B" w:rsidP="00895E77">
      <w:r>
        <w:separator/>
      </w:r>
    </w:p>
  </w:endnote>
  <w:endnote w:type="continuationSeparator" w:id="0">
    <w:p w14:paraId="0175C7AA" w14:textId="77777777" w:rsidR="00F93B7B" w:rsidRDefault="00F93B7B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886AE" w14:textId="77777777" w:rsidR="004F799A" w:rsidRDefault="004F79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0DA91" w14:textId="150EF4D6" w:rsidR="004F799A" w:rsidRDefault="004F799A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D37594" wp14:editId="5C33F731">
              <wp:simplePos x="0" y="0"/>
              <wp:positionH relativeFrom="column">
                <wp:posOffset>-297180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4A244" w14:textId="77777777" w:rsidR="004F799A" w:rsidRPr="00665D1C" w:rsidRDefault="004F799A" w:rsidP="004F799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8D86F" w14:textId="77777777" w:rsidR="004F799A" w:rsidRPr="005B584A" w:rsidRDefault="004F799A" w:rsidP="004F799A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38C3D299" w14:textId="77777777" w:rsidR="004F799A" w:rsidRDefault="004F799A" w:rsidP="004F799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3.4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yKs//iAAAACwEAAA8AAABkcnMvZG93bnJl&#10;di54bWxMj0FPwkAQhe8m/ofNmHiD7SJgrd0SQtQTIRFMjLehHdqG7mzTXdry711OepuXeXnve+lq&#10;NI3oqXO1ZQ1qGoEgzm1Rc6nh6/A+iUE4j1xgY5k0XMnBKru/SzEp7MCf1O99KUIIuwQ1VN63iZQu&#10;r8igm9qWOPxOtjPog+xKWXQ4hHDTyFkULaXBmkNDhS1tKsrP+4vR8DHgsH5Sb/32fNpcfw6L3fdW&#10;kdaPD+P6FYSn0f+Z4YYf0CELTEd74cKJRsNkvgzoPhxKKRA3x3wRz0AcNTzHLyCzVP7fkP0C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MyKs//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22D4A244" w14:textId="77777777" w:rsidR="004F799A" w:rsidRPr="00665D1C" w:rsidRDefault="004F799A" w:rsidP="004F799A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0DE8D86F" w14:textId="77777777" w:rsidR="004F799A" w:rsidRPr="005B584A" w:rsidRDefault="004F799A" w:rsidP="004F799A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38C3D299" w14:textId="77777777" w:rsidR="004F799A" w:rsidRDefault="004F799A" w:rsidP="004F799A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CC230" w14:textId="77777777" w:rsidR="004F799A" w:rsidRDefault="004F79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D867E" w14:textId="77777777" w:rsidR="00F93B7B" w:rsidRDefault="00F93B7B" w:rsidP="00895E77">
      <w:r>
        <w:separator/>
      </w:r>
    </w:p>
  </w:footnote>
  <w:footnote w:type="continuationSeparator" w:id="0">
    <w:p w14:paraId="1D0F330C" w14:textId="77777777" w:rsidR="00F93B7B" w:rsidRDefault="00F93B7B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8C42C" w14:textId="77777777" w:rsidR="004F799A" w:rsidRDefault="004F799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8ADF5" w14:textId="77777777" w:rsidR="004F799A" w:rsidRDefault="004F79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83ECC"/>
    <w:rsid w:val="002B66CC"/>
    <w:rsid w:val="002C6FF2"/>
    <w:rsid w:val="002F258F"/>
    <w:rsid w:val="002F3A5A"/>
    <w:rsid w:val="00304CDD"/>
    <w:rsid w:val="00333083"/>
    <w:rsid w:val="00347F27"/>
    <w:rsid w:val="003669BF"/>
    <w:rsid w:val="003A7BFF"/>
    <w:rsid w:val="003D15D2"/>
    <w:rsid w:val="003E487A"/>
    <w:rsid w:val="003F62BB"/>
    <w:rsid w:val="00407B49"/>
    <w:rsid w:val="00414FD6"/>
    <w:rsid w:val="00415127"/>
    <w:rsid w:val="00426C8E"/>
    <w:rsid w:val="00460CA4"/>
    <w:rsid w:val="00496775"/>
    <w:rsid w:val="004A0045"/>
    <w:rsid w:val="004A7206"/>
    <w:rsid w:val="004D2329"/>
    <w:rsid w:val="004F1D5A"/>
    <w:rsid w:val="004F4AE3"/>
    <w:rsid w:val="004F799A"/>
    <w:rsid w:val="00542A74"/>
    <w:rsid w:val="00584F11"/>
    <w:rsid w:val="00595696"/>
    <w:rsid w:val="005A20C3"/>
    <w:rsid w:val="005A6941"/>
    <w:rsid w:val="005C448D"/>
    <w:rsid w:val="00606462"/>
    <w:rsid w:val="00654440"/>
    <w:rsid w:val="006F771D"/>
    <w:rsid w:val="0070601F"/>
    <w:rsid w:val="0071059B"/>
    <w:rsid w:val="00717FAB"/>
    <w:rsid w:val="0078080B"/>
    <w:rsid w:val="00791269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05F1A"/>
    <w:rsid w:val="009A405D"/>
    <w:rsid w:val="009B1C45"/>
    <w:rsid w:val="009D3288"/>
    <w:rsid w:val="009F5937"/>
    <w:rsid w:val="00A25956"/>
    <w:rsid w:val="00A310EB"/>
    <w:rsid w:val="00A90269"/>
    <w:rsid w:val="00AD7B25"/>
    <w:rsid w:val="00AE1090"/>
    <w:rsid w:val="00B25E3E"/>
    <w:rsid w:val="00B552C5"/>
    <w:rsid w:val="00BC48D3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4186C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D3E53"/>
    <w:rsid w:val="00EF49AD"/>
    <w:rsid w:val="00F05BD7"/>
    <w:rsid w:val="00F56CEA"/>
    <w:rsid w:val="00F6664C"/>
    <w:rsid w:val="00F93B7B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7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7F27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347F27"/>
  </w:style>
  <w:style w:type="paragraph" w:styleId="Tekstdymka">
    <w:name w:val="Balloon Text"/>
    <w:basedOn w:val="Normalny"/>
    <w:link w:val="TekstdymkaZnak"/>
    <w:uiPriority w:val="99"/>
    <w:semiHidden/>
    <w:unhideWhenUsed/>
    <w:rsid w:val="004F79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99A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4F79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7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7F27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347F27"/>
  </w:style>
  <w:style w:type="paragraph" w:styleId="Tekstdymka">
    <w:name w:val="Balloon Text"/>
    <w:basedOn w:val="Normalny"/>
    <w:link w:val="TekstdymkaZnak"/>
    <w:uiPriority w:val="99"/>
    <w:semiHidden/>
    <w:unhideWhenUsed/>
    <w:rsid w:val="004F79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99A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4F79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2023-05-31T11:18:00Z</dcterms:created>
  <dcterms:modified xsi:type="dcterms:W3CDTF">2023-10-05T11:15:00Z</dcterms:modified>
</cp:coreProperties>
</file>