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36B9ADA7" w:rsidR="00895E77" w:rsidRPr="00C637C7" w:rsidRDefault="00AA0D5B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</w:t>
      </w:r>
      <w:proofErr w:type="spellStart"/>
      <w:r>
        <w:rPr>
          <w:b/>
          <w:lang w:val="en-US"/>
        </w:rPr>
        <w:t>lekcji</w:t>
      </w:r>
      <w:proofErr w:type="spellEnd"/>
    </w:p>
    <w:p w14:paraId="2FEE2786" w14:textId="1A143303" w:rsidR="00895E77" w:rsidRPr="00BB0A64" w:rsidRDefault="00454A5F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Przystanek</w:t>
      </w:r>
      <w:proofErr w:type="spellEnd"/>
      <w:r>
        <w:rPr>
          <w:b/>
          <w:lang w:val="en-US"/>
        </w:rPr>
        <w:t xml:space="preserve"> media społecznościowe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</w:tblGrid>
      <w:tr w:rsidR="007236F5" w:rsidRPr="00BB0A64" w14:paraId="31CF5B12" w14:textId="77777777" w:rsidTr="00D2364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68F0E067" w:rsidR="007236F5" w:rsidRPr="00BB0A64" w:rsidRDefault="007236F5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3B12D2BA" w:rsidR="007236F5" w:rsidRPr="00A05025" w:rsidRDefault="007236F5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7236F5" w:rsidRPr="00BB0A64" w14:paraId="1D1F26CE" w14:textId="77777777" w:rsidTr="00D2364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06228792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533539FF" w:rsidR="007236F5" w:rsidRPr="00A05025" w:rsidRDefault="004C7838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Jakiekolwiek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</w:t>
            </w:r>
            <w:proofErr w:type="spellEnd"/>
          </w:p>
        </w:tc>
      </w:tr>
      <w:tr w:rsidR="007236F5" w:rsidRPr="00BB0A64" w14:paraId="765E338B" w14:textId="77777777" w:rsidTr="00D2364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1DE5B9DB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przedmioty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2440385A" w:rsidR="007236F5" w:rsidRPr="00A05025" w:rsidRDefault="00F57EE3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Wszystkie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przedmioty</w:t>
            </w:r>
            <w:proofErr w:type="spellEnd"/>
          </w:p>
        </w:tc>
      </w:tr>
      <w:tr w:rsidR="007236F5" w:rsidRPr="008A3009" w14:paraId="5CA84D87" w14:textId="77777777" w:rsidTr="00D2364B">
        <w:tc>
          <w:tcPr>
            <w:tcW w:w="3828" w:type="dxa"/>
            <w:gridSpan w:val="2"/>
            <w:shd w:val="clear" w:color="auto" w:fill="FFE599"/>
          </w:tcPr>
          <w:p w14:paraId="16EC49B8" w14:textId="57CFAB5A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1D4D2D1" w14:textId="142B7EF5" w:rsidR="007236F5" w:rsidRPr="00EE08DE" w:rsidRDefault="00EE08DE" w:rsidP="00A8235D">
            <w:pPr>
              <w:spacing w:before="40" w:after="40"/>
              <w:rPr>
                <w:lang w:val="pl-PL"/>
              </w:rPr>
            </w:pPr>
            <w:r w:rsidRPr="00EE08DE">
              <w:rPr>
                <w:lang w:val="pl-PL"/>
              </w:rPr>
              <w:t>Uczniowie będą w stanie zrozumieć</w:t>
            </w:r>
            <w:r>
              <w:rPr>
                <w:lang w:val="pl-PL"/>
              </w:rPr>
              <w:t xml:space="preserve"> wpływ jaki media społecznościowe mogą mieć na ich publiczny odbiór i na poszukiwanie pracy w dzisiejszym biznesowym świecie. </w:t>
            </w:r>
          </w:p>
        </w:tc>
      </w:tr>
      <w:tr w:rsidR="007236F5" w:rsidRPr="00EE08DE" w14:paraId="1A62E3D8" w14:textId="77777777" w:rsidTr="00D2364B">
        <w:tc>
          <w:tcPr>
            <w:tcW w:w="3828" w:type="dxa"/>
            <w:gridSpan w:val="2"/>
            <w:shd w:val="clear" w:color="auto" w:fill="FFE599"/>
          </w:tcPr>
          <w:p w14:paraId="3FB31753" w14:textId="36F0815A" w:rsidR="007236F5" w:rsidRPr="00EE08DE" w:rsidRDefault="007236F5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 w:rsidRPr="007B58A1">
              <w:rPr>
                <w:b/>
                <w:lang w:val="pl-PL"/>
              </w:rPr>
              <w:t>Liczba osób na grupę: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5A39047A" w:rsidR="007236F5" w:rsidRPr="00EE08DE" w:rsidRDefault="007236F5" w:rsidP="00B3342D">
            <w:pPr>
              <w:spacing w:before="40" w:after="40"/>
              <w:rPr>
                <w:szCs w:val="24"/>
                <w:lang w:val="pl-PL"/>
              </w:rPr>
            </w:pPr>
            <w:r w:rsidRPr="00EE08DE">
              <w:rPr>
                <w:szCs w:val="24"/>
                <w:lang w:val="pl-PL"/>
              </w:rPr>
              <w:t>10  - 15</w:t>
            </w:r>
          </w:p>
        </w:tc>
      </w:tr>
      <w:tr w:rsidR="007236F5" w:rsidRPr="00EE08DE" w14:paraId="3B24FBBA" w14:textId="77777777" w:rsidTr="00D2364B">
        <w:tc>
          <w:tcPr>
            <w:tcW w:w="3828" w:type="dxa"/>
            <w:gridSpan w:val="2"/>
            <w:shd w:val="clear" w:color="auto" w:fill="FFE599"/>
          </w:tcPr>
          <w:p w14:paraId="5ECB86FF" w14:textId="4E63569D" w:rsidR="007236F5" w:rsidRPr="00EE08DE" w:rsidRDefault="007236F5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 w:rsidRPr="007B58A1">
              <w:rPr>
                <w:b/>
                <w:lang w:val="pl-PL"/>
              </w:rPr>
              <w:t>Czas aktywności: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4DD3C779" w:rsidR="007236F5" w:rsidRPr="00EE08DE" w:rsidRDefault="007236F5" w:rsidP="000D283E">
            <w:pPr>
              <w:spacing w:before="40" w:after="40"/>
              <w:rPr>
                <w:szCs w:val="24"/>
                <w:lang w:val="pl-PL"/>
              </w:rPr>
            </w:pPr>
            <w:r w:rsidRPr="00EE08DE">
              <w:rPr>
                <w:szCs w:val="24"/>
                <w:lang w:val="pl-PL"/>
              </w:rPr>
              <w:t xml:space="preserve">15 </w:t>
            </w:r>
            <w:r w:rsidR="00EE08DE">
              <w:rPr>
                <w:szCs w:val="24"/>
                <w:lang w:val="pl-PL"/>
              </w:rPr>
              <w:t>minut</w:t>
            </w:r>
          </w:p>
        </w:tc>
      </w:tr>
      <w:tr w:rsidR="007236F5" w:rsidRPr="005766DE" w14:paraId="4474A97A" w14:textId="77777777" w:rsidTr="00D2364B">
        <w:tc>
          <w:tcPr>
            <w:tcW w:w="3828" w:type="dxa"/>
            <w:gridSpan w:val="2"/>
            <w:shd w:val="clear" w:color="auto" w:fill="FFE599"/>
          </w:tcPr>
          <w:p w14:paraId="14D9D30F" w14:textId="691F14AF" w:rsidR="007236F5" w:rsidRPr="00EE08DE" w:rsidRDefault="007236F5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 w:rsidRPr="007B58A1">
              <w:rPr>
                <w:b/>
                <w:lang w:val="pl-PL"/>
              </w:rPr>
              <w:t>Narzędzia: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F8D0004" w14:textId="49676213" w:rsidR="007236F5" w:rsidRPr="00EE08DE" w:rsidRDefault="007236F5" w:rsidP="00A8235D">
            <w:pPr>
              <w:spacing w:before="40" w:after="40"/>
              <w:rPr>
                <w:szCs w:val="24"/>
                <w:lang w:val="pl-PL"/>
              </w:rPr>
            </w:pPr>
            <w:r w:rsidRPr="00EE08DE">
              <w:rPr>
                <w:szCs w:val="24"/>
                <w:lang w:val="pl-PL"/>
              </w:rPr>
              <w:t xml:space="preserve">1. </w:t>
            </w:r>
            <w:r w:rsidR="00EE08DE">
              <w:rPr>
                <w:szCs w:val="24"/>
                <w:lang w:val="pl-PL"/>
              </w:rPr>
              <w:t>Urządzenia z dostępem do Internetu</w:t>
            </w:r>
          </w:p>
          <w:p w14:paraId="108D9F0F" w14:textId="5A84542F" w:rsidR="007236F5" w:rsidRPr="005766DE" w:rsidRDefault="007236F5" w:rsidP="00F919A6">
            <w:pPr>
              <w:spacing w:before="40" w:after="40"/>
              <w:rPr>
                <w:szCs w:val="24"/>
                <w:lang w:val="pl-PL"/>
              </w:rPr>
            </w:pPr>
            <w:r w:rsidRPr="005766DE">
              <w:rPr>
                <w:szCs w:val="24"/>
                <w:lang w:val="pl-PL"/>
              </w:rPr>
              <w:t xml:space="preserve">2. </w:t>
            </w:r>
            <w:r w:rsidR="00D92C1E" w:rsidRPr="005766DE">
              <w:rPr>
                <w:szCs w:val="24"/>
                <w:lang w:val="pl-PL"/>
              </w:rPr>
              <w:t>Przystanek Media Społe</w:t>
            </w:r>
            <w:r w:rsidR="0082453C" w:rsidRPr="005766DE">
              <w:rPr>
                <w:szCs w:val="24"/>
                <w:lang w:val="pl-PL"/>
              </w:rPr>
              <w:t>cznościowe</w:t>
            </w:r>
            <w:r w:rsidRPr="005766DE">
              <w:rPr>
                <w:szCs w:val="24"/>
                <w:lang w:val="pl-PL"/>
              </w:rPr>
              <w:t xml:space="preserve"> </w:t>
            </w:r>
          </w:p>
          <w:p w14:paraId="03829AAE" w14:textId="6D0E37A0" w:rsidR="007236F5" w:rsidRPr="005766DE" w:rsidRDefault="007236F5" w:rsidP="005766DE">
            <w:pPr>
              <w:spacing w:before="40" w:after="40"/>
              <w:rPr>
                <w:szCs w:val="24"/>
                <w:lang w:val="pl-PL"/>
              </w:rPr>
            </w:pPr>
            <w:r w:rsidRPr="005766DE">
              <w:rPr>
                <w:szCs w:val="24"/>
                <w:lang w:val="pl-PL"/>
              </w:rPr>
              <w:t xml:space="preserve">3. </w:t>
            </w:r>
            <w:r w:rsidR="005766DE">
              <w:rPr>
                <w:szCs w:val="24"/>
                <w:lang w:val="pl-PL"/>
              </w:rPr>
              <w:t>Przybory piśmiennicze</w:t>
            </w:r>
          </w:p>
        </w:tc>
      </w:tr>
      <w:tr w:rsidR="007236F5" w:rsidRPr="008A3009" w14:paraId="384ABDE0" w14:textId="77777777" w:rsidTr="00D2364B">
        <w:tc>
          <w:tcPr>
            <w:tcW w:w="3828" w:type="dxa"/>
            <w:gridSpan w:val="2"/>
            <w:shd w:val="clear" w:color="auto" w:fill="FFE599"/>
          </w:tcPr>
          <w:p w14:paraId="4A9683DD" w14:textId="301123BA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36A9A8B" w14:textId="64A507FD" w:rsidR="007236F5" w:rsidRPr="00745A68" w:rsidRDefault="007236F5" w:rsidP="00A8235D">
            <w:pPr>
              <w:spacing w:before="40" w:after="40"/>
              <w:rPr>
                <w:szCs w:val="24"/>
                <w:lang w:val="pl-PL"/>
              </w:rPr>
            </w:pPr>
            <w:r w:rsidRPr="00745A68">
              <w:rPr>
                <w:szCs w:val="24"/>
                <w:lang w:val="pl-PL"/>
              </w:rPr>
              <w:t xml:space="preserve">a) </w:t>
            </w:r>
            <w:r w:rsidR="005766DE" w:rsidRPr="00745A68">
              <w:rPr>
                <w:szCs w:val="24"/>
                <w:lang w:val="pl-PL"/>
              </w:rPr>
              <w:t xml:space="preserve">Komunikacja interpersonalna </w:t>
            </w:r>
          </w:p>
          <w:p w14:paraId="3BB7BB29" w14:textId="5F39C6BC" w:rsidR="007236F5" w:rsidRPr="00745A68" w:rsidRDefault="007236F5" w:rsidP="00A8235D">
            <w:pPr>
              <w:spacing w:before="40" w:after="40"/>
              <w:rPr>
                <w:szCs w:val="24"/>
                <w:lang w:val="pl-PL"/>
              </w:rPr>
            </w:pPr>
            <w:r w:rsidRPr="00745A68">
              <w:rPr>
                <w:szCs w:val="24"/>
                <w:lang w:val="pl-PL"/>
              </w:rPr>
              <w:t xml:space="preserve">b) </w:t>
            </w:r>
            <w:r w:rsidR="005766DE" w:rsidRPr="00745A68">
              <w:rPr>
                <w:szCs w:val="24"/>
                <w:lang w:val="pl-PL"/>
              </w:rPr>
              <w:t xml:space="preserve">Profesjonalizm </w:t>
            </w:r>
          </w:p>
          <w:p w14:paraId="0B4D8743" w14:textId="4FD1CD21" w:rsidR="007236F5" w:rsidRPr="00745A68" w:rsidRDefault="007236F5" w:rsidP="00745A68">
            <w:pPr>
              <w:spacing w:before="40" w:after="40"/>
              <w:rPr>
                <w:szCs w:val="24"/>
                <w:lang w:val="pl-PL"/>
              </w:rPr>
            </w:pPr>
            <w:r w:rsidRPr="00745A68">
              <w:rPr>
                <w:szCs w:val="24"/>
                <w:lang w:val="pl-PL"/>
              </w:rPr>
              <w:t xml:space="preserve">c) </w:t>
            </w:r>
            <w:r w:rsidR="00745A68" w:rsidRPr="00745A68">
              <w:rPr>
                <w:szCs w:val="24"/>
                <w:lang w:val="pl-PL"/>
              </w:rPr>
              <w:t xml:space="preserve">Umiejętność akceptacji i integracji </w:t>
            </w:r>
            <w:r w:rsidR="00745A68">
              <w:rPr>
                <w:szCs w:val="24"/>
                <w:lang w:val="pl-PL"/>
              </w:rPr>
              <w:t>krytyki</w:t>
            </w:r>
            <w:r w:rsidR="00745A68" w:rsidRPr="00745A68">
              <w:rPr>
                <w:szCs w:val="24"/>
                <w:lang w:val="pl-PL"/>
              </w:rPr>
              <w:t xml:space="preserve"> i informacji zwrotnej </w:t>
            </w:r>
          </w:p>
        </w:tc>
      </w:tr>
      <w:tr w:rsidR="007236F5" w:rsidRPr="00BB0A64" w14:paraId="4B43B214" w14:textId="77777777" w:rsidTr="00D2364B">
        <w:tc>
          <w:tcPr>
            <w:tcW w:w="3828" w:type="dxa"/>
            <w:gridSpan w:val="2"/>
            <w:shd w:val="clear" w:color="auto" w:fill="FFE599"/>
          </w:tcPr>
          <w:p w14:paraId="26631E7B" w14:textId="050E04CE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39521EF" w14:textId="3870563B" w:rsidR="007236F5" w:rsidRPr="00A05025" w:rsidRDefault="007236F5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236F5" w:rsidRPr="008A3009" w14:paraId="1D09DE1C" w14:textId="77777777" w:rsidTr="00D2364B">
        <w:tc>
          <w:tcPr>
            <w:tcW w:w="3828" w:type="dxa"/>
            <w:gridSpan w:val="2"/>
            <w:shd w:val="clear" w:color="auto" w:fill="FFE599"/>
          </w:tcPr>
          <w:p w14:paraId="7F138473" w14:textId="3D578AB4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059E9AE7" w:rsidR="007236F5" w:rsidRPr="00A05025" w:rsidRDefault="00F2623B" w:rsidP="00A8235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Uczniowie nauczą się wpływu wykorzystania mediów społecznościowych w procesie rekrutacji </w:t>
            </w:r>
          </w:p>
        </w:tc>
      </w:tr>
      <w:tr w:rsidR="007236F5" w:rsidRPr="008A3009" w14:paraId="653EDD51" w14:textId="77777777" w:rsidTr="00D2364B">
        <w:tc>
          <w:tcPr>
            <w:tcW w:w="3828" w:type="dxa"/>
            <w:gridSpan w:val="2"/>
            <w:shd w:val="clear" w:color="auto" w:fill="FFE599"/>
          </w:tcPr>
          <w:p w14:paraId="1E9A86C8" w14:textId="20210544" w:rsidR="007236F5" w:rsidRPr="007236F5" w:rsidRDefault="007236F5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</w:t>
            </w:r>
            <w:r w:rsidRPr="009C5C63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2A49EC0D" w:rsidR="007236F5" w:rsidRPr="00592DCD" w:rsidRDefault="00F2623B" w:rsidP="00F2623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 xml:space="preserve">Niektórzy uczniowie mogą nie być zainteresowani tematem. </w:t>
            </w:r>
          </w:p>
        </w:tc>
      </w:tr>
      <w:tr w:rsidR="007236F5" w:rsidRPr="00BB0A64" w14:paraId="5FDA28C4" w14:textId="77777777" w:rsidTr="00D2364B">
        <w:tc>
          <w:tcPr>
            <w:tcW w:w="3828" w:type="dxa"/>
            <w:gridSpan w:val="2"/>
            <w:shd w:val="clear" w:color="auto" w:fill="FFE599"/>
          </w:tcPr>
          <w:p w14:paraId="37BD48AA" w14:textId="30FF532C" w:rsidR="007236F5" w:rsidRPr="00BB0A64" w:rsidRDefault="007236F5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3250FF17" w:rsidR="007236F5" w:rsidRPr="00A05025" w:rsidRDefault="007236F5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5E77" w14:paraId="7D9E7A07" w14:textId="77777777" w:rsidTr="00D236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40B98C05" w:rsidR="00895E77" w:rsidRPr="00FA72E0" w:rsidRDefault="00D2364B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098C75C2" w:rsidR="00895E77" w:rsidRPr="00FA72E0" w:rsidRDefault="00D2364B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198" w:type="dxa"/>
            <w:shd w:val="clear" w:color="auto" w:fill="FFE599"/>
          </w:tcPr>
          <w:p w14:paraId="7876B8DA" w14:textId="05A17684" w:rsidR="00895E77" w:rsidRPr="00FA72E0" w:rsidRDefault="00D2364B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895E77" w:rsidRPr="008A3009" w14:paraId="0A83AEBA" w14:textId="77777777" w:rsidTr="00D236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6E3AD050" w:rsidR="00895E77" w:rsidRPr="002118F5" w:rsidRDefault="00A817C5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EC7CE8">
              <w:rPr>
                <w:b/>
                <w:smallCaps/>
                <w:lang w:val="hu-HU"/>
              </w:rPr>
              <w:t>Min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2C735CF3" w:rsidR="00895E77" w:rsidRDefault="009F44B3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Działania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przygotowawcze</w:t>
            </w:r>
            <w:bookmarkStart w:id="0" w:name="_GoBack"/>
            <w:bookmarkEnd w:id="0"/>
            <w:proofErr w:type="spellEnd"/>
          </w:p>
          <w:p w14:paraId="1A4E8F0A" w14:textId="033D8DF1" w:rsidR="00980547" w:rsidRDefault="00F97B8F" w:rsidP="005F45C7">
            <w:pPr>
              <w:spacing w:before="60" w:after="120"/>
              <w:rPr>
                <w:lang w:val="pl-PL"/>
              </w:rPr>
            </w:pPr>
            <w:r w:rsidRPr="00980547">
              <w:rPr>
                <w:b/>
                <w:color w:val="auto"/>
                <w:lang w:val="pl-PL"/>
              </w:rPr>
              <w:lastRenderedPageBreak/>
              <w:t>Cel</w:t>
            </w:r>
            <w:r w:rsidR="00895E77" w:rsidRPr="00980547">
              <w:rPr>
                <w:b/>
                <w:color w:val="auto"/>
                <w:lang w:val="pl-PL"/>
              </w:rPr>
              <w:t>:</w:t>
            </w:r>
            <w:r w:rsidR="00895E77" w:rsidRPr="00980547">
              <w:rPr>
                <w:lang w:val="pl-PL"/>
              </w:rPr>
              <w:t xml:space="preserve"> </w:t>
            </w:r>
            <w:r w:rsidR="00980547" w:rsidRPr="00980547">
              <w:rPr>
                <w:lang w:val="pl-PL"/>
              </w:rPr>
              <w:t>Przyciągnij uwagę uczniów do tematu</w:t>
            </w:r>
          </w:p>
          <w:p w14:paraId="6B7B1557" w14:textId="273314AC" w:rsidR="0047763A" w:rsidRPr="00980547" w:rsidRDefault="0047763A" w:rsidP="005F45C7">
            <w:pPr>
              <w:spacing w:before="60" w:after="120"/>
              <w:rPr>
                <w:lang w:val="pl-PL"/>
              </w:rPr>
            </w:pPr>
            <w:r>
              <w:rPr>
                <w:lang w:val="pl-PL"/>
              </w:rPr>
              <w:t xml:space="preserve">Nauczyciel wyjaśnia, że wielu pracodawców, </w:t>
            </w:r>
            <w:r w:rsidR="000844B3">
              <w:rPr>
                <w:lang w:val="pl-PL"/>
              </w:rPr>
              <w:t xml:space="preserve">członków komisji stypendialnych, kolegów z pracy wygoogluje kandydatów, żeby pomóc sobie w podjęciu decyzji czy są czy też nie dobrym wyborem. </w:t>
            </w:r>
          </w:p>
          <w:p w14:paraId="0021A1AC" w14:textId="3196E039" w:rsidR="00A8235D" w:rsidRPr="00592A06" w:rsidRDefault="000844B3" w:rsidP="00A8235D">
            <w:pPr>
              <w:spacing w:before="60" w:after="120"/>
              <w:rPr>
                <w:color w:val="202124"/>
                <w:szCs w:val="24"/>
                <w:lang w:val="pl-PL"/>
              </w:rPr>
            </w:pPr>
            <w:r w:rsidRPr="00592A06">
              <w:rPr>
                <w:color w:val="202124"/>
                <w:szCs w:val="24"/>
                <w:lang w:val="pl-PL"/>
              </w:rPr>
              <w:t>Uczniowie</w:t>
            </w:r>
            <w:r w:rsidR="00592A06" w:rsidRPr="00592A06">
              <w:rPr>
                <w:color w:val="202124"/>
                <w:szCs w:val="24"/>
                <w:lang w:val="pl-PL"/>
              </w:rPr>
              <w:t xml:space="preserve"> dyskutują na temat ile maj</w:t>
            </w:r>
            <w:r w:rsidR="00592A06">
              <w:rPr>
                <w:color w:val="202124"/>
                <w:szCs w:val="24"/>
                <w:lang w:val="pl-PL"/>
              </w:rPr>
              <w:t xml:space="preserve">ą kont i jakiego typu oraz jak długo czasu spędzają online. Proszę przedyskutować konta na popularnych mediach społecznościowych i ich możliwe skutki, włączając konta nieaktywne - </w:t>
            </w:r>
            <w:r w:rsidR="00592A06" w:rsidRPr="00592A06">
              <w:rPr>
                <w:color w:val="202124"/>
                <w:szCs w:val="24"/>
                <w:lang w:val="pl-PL"/>
              </w:rPr>
              <w:t xml:space="preserve">Facebook, Twitter, Snapchat, Instagram, </w:t>
            </w:r>
            <w:proofErr w:type="spellStart"/>
            <w:r w:rsidR="00592A06" w:rsidRPr="00592A06">
              <w:rPr>
                <w:color w:val="202124"/>
                <w:szCs w:val="24"/>
                <w:lang w:val="pl-PL"/>
              </w:rPr>
              <w:t>Vine</w:t>
            </w:r>
            <w:proofErr w:type="spellEnd"/>
            <w:r w:rsidR="00592A06" w:rsidRPr="00592A06">
              <w:rPr>
                <w:color w:val="202124"/>
                <w:szCs w:val="24"/>
                <w:lang w:val="pl-PL"/>
              </w:rPr>
              <w:t xml:space="preserve">, Pinterest, Tumblr, </w:t>
            </w:r>
            <w:proofErr w:type="spellStart"/>
            <w:r w:rsidR="00592A06" w:rsidRPr="00592A06">
              <w:rPr>
                <w:color w:val="202124"/>
                <w:szCs w:val="24"/>
                <w:lang w:val="pl-PL"/>
              </w:rPr>
              <w:t>You</w:t>
            </w:r>
            <w:proofErr w:type="spellEnd"/>
            <w:r w:rsidR="00592A06" w:rsidRPr="00592A06">
              <w:rPr>
                <w:color w:val="202124"/>
                <w:szCs w:val="24"/>
                <w:lang w:val="pl-PL"/>
              </w:rPr>
              <w:t xml:space="preserve"> </w:t>
            </w:r>
            <w:proofErr w:type="spellStart"/>
            <w:r w:rsidR="00592A06" w:rsidRPr="00592A06">
              <w:rPr>
                <w:color w:val="202124"/>
                <w:szCs w:val="24"/>
                <w:lang w:val="pl-PL"/>
              </w:rPr>
              <w:t>Tube</w:t>
            </w:r>
            <w:proofErr w:type="spellEnd"/>
            <w:r w:rsidR="00592A06" w:rsidRPr="00592A06">
              <w:rPr>
                <w:color w:val="202124"/>
                <w:szCs w:val="24"/>
                <w:lang w:val="pl-PL"/>
              </w:rPr>
              <w:t>,</w:t>
            </w:r>
            <w:r w:rsidR="00592A06">
              <w:rPr>
                <w:color w:val="202124"/>
                <w:szCs w:val="24"/>
                <w:lang w:val="pl-PL"/>
              </w:rPr>
              <w:t xml:space="preserve"> itd. </w:t>
            </w:r>
          </w:p>
        </w:tc>
        <w:tc>
          <w:tcPr>
            <w:tcW w:w="5198" w:type="dxa"/>
            <w:shd w:val="clear" w:color="auto" w:fill="auto"/>
          </w:tcPr>
          <w:p w14:paraId="324F220C" w14:textId="77777777" w:rsidR="00584F11" w:rsidRPr="00592A06" w:rsidRDefault="00584F11" w:rsidP="00584F11">
            <w:pPr>
              <w:jc w:val="center"/>
              <w:rPr>
                <w:lang w:val="pl-PL"/>
              </w:rPr>
            </w:pPr>
          </w:p>
          <w:p w14:paraId="3BB0C9AE" w14:textId="74C26D00" w:rsidR="00895E77" w:rsidRPr="00D73E1D" w:rsidRDefault="00D73E1D" w:rsidP="005C0365">
            <w:pPr>
              <w:jc w:val="center"/>
              <w:rPr>
                <w:lang w:val="pl-PL"/>
              </w:rPr>
            </w:pPr>
            <w:r w:rsidRPr="00D73E1D">
              <w:rPr>
                <w:lang w:val="pl-PL"/>
              </w:rPr>
              <w:lastRenderedPageBreak/>
              <w:t xml:space="preserve">Pytanie </w:t>
            </w:r>
            <w:r w:rsidR="00B3342D" w:rsidRPr="00D73E1D">
              <w:rPr>
                <w:lang w:val="pl-PL"/>
              </w:rPr>
              <w:t>&amp;</w:t>
            </w:r>
            <w:r w:rsidRPr="00D73E1D">
              <w:rPr>
                <w:lang w:val="pl-PL"/>
              </w:rPr>
              <w:t xml:space="preserve"> Odpowiedź</w:t>
            </w:r>
          </w:p>
          <w:p w14:paraId="47C7FCBB" w14:textId="77777777" w:rsidR="00A817C5" w:rsidRPr="00D73E1D" w:rsidRDefault="00A817C5" w:rsidP="005C0365">
            <w:pPr>
              <w:jc w:val="center"/>
              <w:rPr>
                <w:lang w:val="pl-PL"/>
              </w:rPr>
            </w:pPr>
          </w:p>
          <w:p w14:paraId="5E37760E" w14:textId="583F9B6C" w:rsidR="00A817C5" w:rsidRPr="00D73E1D" w:rsidRDefault="00D73E1D" w:rsidP="005C0365">
            <w:pPr>
              <w:jc w:val="center"/>
              <w:rPr>
                <w:lang w:val="pl-PL"/>
              </w:rPr>
            </w:pPr>
            <w:r w:rsidRPr="00D73E1D">
              <w:rPr>
                <w:lang w:val="pl-PL"/>
              </w:rPr>
              <w:t>Wyjaśnienie</w:t>
            </w:r>
          </w:p>
          <w:p w14:paraId="4D4B4123" w14:textId="720093CE" w:rsidR="00A8235D" w:rsidRPr="00D73E1D" w:rsidRDefault="00D73E1D" w:rsidP="005C0365">
            <w:pPr>
              <w:jc w:val="center"/>
              <w:rPr>
                <w:lang w:val="pl-PL"/>
              </w:rPr>
            </w:pPr>
            <w:r w:rsidRPr="00D73E1D">
              <w:rPr>
                <w:lang w:val="pl-PL"/>
              </w:rPr>
              <w:t>Pytanie i odpowied</w:t>
            </w:r>
            <w:r>
              <w:rPr>
                <w:lang w:val="pl-PL"/>
              </w:rPr>
              <w:t>ź</w:t>
            </w:r>
          </w:p>
          <w:p w14:paraId="43395BCD" w14:textId="1FEA9284" w:rsidR="00895E77" w:rsidRPr="00D73E1D" w:rsidRDefault="00895E77" w:rsidP="00B3342D">
            <w:pPr>
              <w:jc w:val="center"/>
              <w:rPr>
                <w:lang w:val="pl-PL"/>
              </w:rPr>
            </w:pPr>
          </w:p>
        </w:tc>
      </w:tr>
      <w:tr w:rsidR="005A20C3" w:rsidRPr="002F42A1" w14:paraId="677E0A3F" w14:textId="77777777" w:rsidTr="00D236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0278EF3B" w:rsidR="005A20C3" w:rsidRPr="00FA72E0" w:rsidRDefault="00E12390" w:rsidP="00A817C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</w:t>
            </w:r>
            <w:r w:rsidR="00A817C5">
              <w:rPr>
                <w:b/>
                <w:smallCaps/>
                <w:szCs w:val="24"/>
              </w:rPr>
              <w:t>0</w:t>
            </w:r>
            <w:r w:rsidR="00EC7CE8">
              <w:rPr>
                <w:b/>
                <w:smallCaps/>
                <w:szCs w:val="24"/>
              </w:rPr>
              <w:t>Min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5D48" w14:textId="1A863ECC" w:rsidR="00A8235D" w:rsidRPr="007454E0" w:rsidRDefault="00F97B8F" w:rsidP="00A817C5">
            <w:pPr>
              <w:spacing w:before="60" w:after="60"/>
              <w:rPr>
                <w:rFonts w:cs="TradeGothic Bold"/>
                <w:b/>
                <w:bCs/>
                <w:color w:val="211D1E"/>
                <w:sz w:val="23"/>
                <w:szCs w:val="23"/>
                <w:lang w:val="pl-PL"/>
              </w:rPr>
            </w:pPr>
            <w:r w:rsidRPr="007454E0">
              <w:rPr>
                <w:rFonts w:cs="TradeGothic Bold"/>
                <w:b/>
                <w:bCs/>
                <w:color w:val="211D1E"/>
                <w:sz w:val="23"/>
                <w:szCs w:val="23"/>
                <w:lang w:val="pl-PL"/>
              </w:rPr>
              <w:t>Instruktaż</w:t>
            </w:r>
          </w:p>
          <w:p w14:paraId="35C1EB94" w14:textId="16D33B6B" w:rsidR="00724A8D" w:rsidRPr="007454E0" w:rsidRDefault="007454E0" w:rsidP="00A8235D">
            <w:pPr>
              <w:spacing w:before="60" w:after="60"/>
              <w:rPr>
                <w:color w:val="202124"/>
                <w:szCs w:val="24"/>
                <w:lang w:val="pl-PL"/>
              </w:rPr>
            </w:pPr>
            <w:r w:rsidRPr="007454E0">
              <w:rPr>
                <w:color w:val="202124"/>
                <w:szCs w:val="24"/>
                <w:lang w:val="pl-PL"/>
              </w:rPr>
              <w:t>Uczniowie następnie otwierają jedno ze swoich kont na portalu spo</w:t>
            </w:r>
            <w:r>
              <w:rPr>
                <w:color w:val="202124"/>
                <w:szCs w:val="24"/>
                <w:lang w:val="pl-PL"/>
              </w:rPr>
              <w:t xml:space="preserve">łecznościowym (telefony komórkowe na ogół działają najlepiej), który posiada zbiór najnowszych wiadomości i przeszukują go </w:t>
            </w:r>
            <w:r w:rsidR="00D828EB">
              <w:rPr>
                <w:color w:val="202124"/>
                <w:szCs w:val="24"/>
                <w:lang w:val="pl-PL"/>
              </w:rPr>
              <w:t>określony czas (30 sekund do minuty na ogół jest dobrze).</w:t>
            </w:r>
          </w:p>
          <w:p w14:paraId="22DB3595" w14:textId="2A45BD31" w:rsidR="00B91D4C" w:rsidRPr="000A0939" w:rsidRDefault="00B91D4C" w:rsidP="00A817C5">
            <w:pPr>
              <w:spacing w:before="60" w:after="60"/>
              <w:rPr>
                <w:color w:val="202124"/>
                <w:szCs w:val="24"/>
                <w:lang w:val="pl-PL"/>
              </w:rPr>
            </w:pPr>
            <w:r w:rsidRPr="000A0939">
              <w:rPr>
                <w:color w:val="202124"/>
                <w:szCs w:val="24"/>
                <w:lang w:val="pl-PL"/>
              </w:rPr>
              <w:t xml:space="preserve">Nauczyciel wyjaśnia, że </w:t>
            </w:r>
            <w:r w:rsidR="000A0939" w:rsidRPr="000A0939">
              <w:rPr>
                <w:color w:val="202124"/>
                <w:szCs w:val="24"/>
                <w:lang w:val="pl-PL"/>
              </w:rPr>
              <w:t>powodem dla kt</w:t>
            </w:r>
            <w:r w:rsidR="000A0939">
              <w:rPr>
                <w:color w:val="202124"/>
                <w:szCs w:val="24"/>
                <w:lang w:val="pl-PL"/>
              </w:rPr>
              <w:t>órego oglądają swój zbiór najnowszych wiadomości</w:t>
            </w:r>
            <w:r w:rsidR="004E3738">
              <w:rPr>
                <w:color w:val="202124"/>
                <w:szCs w:val="24"/>
                <w:lang w:val="pl-PL"/>
              </w:rPr>
              <w:t xml:space="preserve"> jest nie tylko to, co zamieszczają w sieci, ale również to, co zamieszczają ich znajomi. </w:t>
            </w:r>
          </w:p>
          <w:p w14:paraId="49049209" w14:textId="35FD7B27" w:rsidR="000A399C" w:rsidRPr="004E3738" w:rsidRDefault="004E3738" w:rsidP="00A817C5">
            <w:pPr>
              <w:spacing w:before="60" w:after="60"/>
              <w:rPr>
                <w:color w:val="202124"/>
                <w:szCs w:val="24"/>
                <w:lang w:val="pl-PL"/>
              </w:rPr>
            </w:pPr>
            <w:r w:rsidRPr="004E3738">
              <w:rPr>
                <w:color w:val="202124"/>
                <w:szCs w:val="24"/>
                <w:lang w:val="pl-PL"/>
              </w:rPr>
              <w:t>Nauczyciel rozdaje Kartę pracy Przystanek M</w:t>
            </w:r>
            <w:r>
              <w:rPr>
                <w:color w:val="202124"/>
                <w:szCs w:val="24"/>
                <w:lang w:val="pl-PL"/>
              </w:rPr>
              <w:t>edia Społecznościowe</w:t>
            </w:r>
            <w:r w:rsidR="00362715">
              <w:rPr>
                <w:color w:val="202124"/>
                <w:szCs w:val="24"/>
                <w:lang w:val="pl-PL"/>
              </w:rPr>
              <w:t>. Wyjaśnij zawartość każdego pola.</w:t>
            </w:r>
          </w:p>
          <w:p w14:paraId="551F4247" w14:textId="78514DBA" w:rsidR="00F919A6" w:rsidRPr="009956AF" w:rsidRDefault="00F452B9" w:rsidP="00A8235D">
            <w:pPr>
              <w:spacing w:before="60" w:after="60"/>
              <w:rPr>
                <w:szCs w:val="24"/>
                <w:lang w:val="pl-PL"/>
              </w:rPr>
            </w:pPr>
            <w:r>
              <w:fldChar w:fldCharType="begin"/>
            </w:r>
            <w:r w:rsidRPr="008A3009">
              <w:rPr>
                <w:lang w:val="pl-PL"/>
              </w:rPr>
              <w:instrText xml:space="preserve"> HYPERLINK "https://drive.google.com/file/d/1NxcAr2em1BL7aKi2IIYn9R4gvIyNCyq7/view?usp=sharing" </w:instrText>
            </w:r>
            <w:r>
              <w:fldChar w:fldCharType="separate"/>
            </w:r>
            <w:r w:rsidR="00F919A6" w:rsidRPr="009956AF">
              <w:rPr>
                <w:rStyle w:val="Hipercze"/>
                <w:szCs w:val="24"/>
                <w:lang w:val="pl-PL"/>
              </w:rPr>
              <w:t xml:space="preserve">Pit Stop </w:t>
            </w:r>
            <w:proofErr w:type="spellStart"/>
            <w:r w:rsidR="00F919A6" w:rsidRPr="009956AF">
              <w:rPr>
                <w:rStyle w:val="Hipercze"/>
                <w:szCs w:val="24"/>
                <w:lang w:val="pl-PL"/>
              </w:rPr>
              <w:t>Worksheet</w:t>
            </w:r>
            <w:proofErr w:type="spellEnd"/>
            <w:r>
              <w:rPr>
                <w:rStyle w:val="Hipercze"/>
                <w:szCs w:val="24"/>
                <w:lang w:val="pl-PL"/>
              </w:rPr>
              <w:fldChar w:fldCharType="end"/>
            </w:r>
            <w:r w:rsidR="00362715" w:rsidRPr="009956AF">
              <w:rPr>
                <w:rStyle w:val="Hipercze"/>
                <w:szCs w:val="24"/>
                <w:lang w:val="pl-PL"/>
              </w:rPr>
              <w:t xml:space="preserve"> (karta pracy)</w:t>
            </w:r>
          </w:p>
          <w:p w14:paraId="18E3235A" w14:textId="47CFFB66" w:rsidR="00570000" w:rsidRPr="006956D5" w:rsidRDefault="009956AF" w:rsidP="00A8235D">
            <w:pPr>
              <w:spacing w:before="60" w:after="60"/>
              <w:rPr>
                <w:szCs w:val="24"/>
                <w:lang w:val="pl-PL"/>
              </w:rPr>
            </w:pPr>
            <w:r w:rsidRPr="009956AF">
              <w:rPr>
                <w:szCs w:val="24"/>
                <w:lang w:val="pl-PL"/>
              </w:rPr>
              <w:t>Nauczyciel wyja</w:t>
            </w:r>
            <w:r>
              <w:rPr>
                <w:szCs w:val="24"/>
                <w:lang w:val="pl-PL"/>
              </w:rPr>
              <w:t>śnia uczniom</w:t>
            </w:r>
            <w:r w:rsidR="00AA4777">
              <w:rPr>
                <w:szCs w:val="24"/>
                <w:lang w:val="pl-PL"/>
              </w:rPr>
              <w:t xml:space="preserve">, że to są kwestie, które </w:t>
            </w:r>
            <w:proofErr w:type="spellStart"/>
            <w:r w:rsidR="00AA4777">
              <w:rPr>
                <w:szCs w:val="24"/>
                <w:lang w:val="pl-PL"/>
              </w:rPr>
              <w:t>rekruterzy</w:t>
            </w:r>
            <w:proofErr w:type="spellEnd"/>
            <w:r w:rsidR="00AA4777">
              <w:rPr>
                <w:szCs w:val="24"/>
                <w:lang w:val="pl-PL"/>
              </w:rPr>
              <w:t xml:space="preserve"> i </w:t>
            </w:r>
            <w:r w:rsidR="00DF1554">
              <w:rPr>
                <w:szCs w:val="24"/>
                <w:lang w:val="pl-PL"/>
              </w:rPr>
              <w:t>kierownicy zatrudniający ludzi w firmach o różnej wielkości i zasięgu spostrzegają jako pozytywne lub negatywne</w:t>
            </w:r>
            <w:r w:rsidR="00AE0601">
              <w:rPr>
                <w:szCs w:val="24"/>
                <w:lang w:val="pl-PL"/>
              </w:rPr>
              <w:t xml:space="preserve"> kiedy przeglądają media społecznościowe potencjalnych kandydatów. </w:t>
            </w:r>
            <w:r w:rsidR="00AA3CBB">
              <w:rPr>
                <w:szCs w:val="24"/>
                <w:lang w:val="pl-PL"/>
              </w:rPr>
              <w:t>(</w:t>
            </w:r>
            <w:r w:rsidR="00C160ED">
              <w:rPr>
                <w:szCs w:val="24"/>
                <w:lang w:val="pl-PL"/>
              </w:rPr>
              <w:t xml:space="preserve">Zawartość tego ćwiczenia jest oparta </w:t>
            </w:r>
            <w:r w:rsidR="006956D5">
              <w:rPr>
                <w:szCs w:val="24"/>
                <w:lang w:val="pl-PL"/>
              </w:rPr>
              <w:t xml:space="preserve">na właściwym badaniu przeprowadzonym przez firmę </w:t>
            </w:r>
            <w:proofErr w:type="spellStart"/>
            <w:r w:rsidR="006956D5" w:rsidRPr="006956D5">
              <w:rPr>
                <w:szCs w:val="24"/>
                <w:lang w:val="pl-PL"/>
              </w:rPr>
              <w:t>Jobvite</w:t>
            </w:r>
            <w:proofErr w:type="spellEnd"/>
            <w:r w:rsidR="006956D5">
              <w:rPr>
                <w:szCs w:val="24"/>
                <w:lang w:val="pl-PL"/>
              </w:rPr>
              <w:t xml:space="preserve">, która wykonuje coroczne badanie na temat </w:t>
            </w:r>
            <w:proofErr w:type="spellStart"/>
            <w:r w:rsidR="006956D5">
              <w:rPr>
                <w:szCs w:val="24"/>
                <w:lang w:val="pl-PL"/>
              </w:rPr>
              <w:t>zachowań</w:t>
            </w:r>
            <w:proofErr w:type="spellEnd"/>
            <w:r w:rsidR="006956D5">
              <w:rPr>
                <w:szCs w:val="24"/>
                <w:lang w:val="pl-PL"/>
              </w:rPr>
              <w:t xml:space="preserve"> rekrutacyjnych, w szczególności n</w:t>
            </w:r>
            <w:r w:rsidR="00023156">
              <w:rPr>
                <w:szCs w:val="24"/>
                <w:lang w:val="pl-PL"/>
              </w:rPr>
              <w:t>a temat Internetu i mediów społe</w:t>
            </w:r>
            <w:r w:rsidR="006956D5">
              <w:rPr>
                <w:szCs w:val="24"/>
                <w:lang w:val="pl-PL"/>
              </w:rPr>
              <w:t>cznościowych.)</w:t>
            </w:r>
          </w:p>
          <w:p w14:paraId="178317A9" w14:textId="4077475B" w:rsidR="00B3342D" w:rsidRPr="00356FDD" w:rsidRDefault="00356FDD" w:rsidP="00A8235D">
            <w:pPr>
              <w:spacing w:before="60" w:after="6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Uczniowie uzupełniają ćwiczenie, obliczają swoje wyniki i otrzymują </w:t>
            </w:r>
            <w:r>
              <w:rPr>
                <w:szCs w:val="24"/>
                <w:lang w:val="pl-PL"/>
              </w:rPr>
              <w:lastRenderedPageBreak/>
              <w:t>rezultaty.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356FDD" w:rsidRDefault="00460CA4" w:rsidP="00ED2333">
            <w:pPr>
              <w:spacing w:after="60"/>
              <w:jc w:val="center"/>
              <w:rPr>
                <w:lang w:val="pl-PL"/>
              </w:rPr>
            </w:pPr>
          </w:p>
          <w:p w14:paraId="27F81D84" w14:textId="77777777" w:rsidR="00DD6BB5" w:rsidRPr="00356FDD" w:rsidRDefault="00DD6BB5" w:rsidP="00595BD2">
            <w:pPr>
              <w:spacing w:before="60" w:after="60"/>
              <w:jc w:val="center"/>
              <w:rPr>
                <w:lang w:val="pl-PL"/>
              </w:rPr>
            </w:pPr>
          </w:p>
          <w:p w14:paraId="02052AB1" w14:textId="1D1EC40F" w:rsidR="001E7772" w:rsidRDefault="00F452B9" w:rsidP="00595BD2">
            <w:pPr>
              <w:jc w:val="center"/>
              <w:rPr>
                <w:color w:val="auto"/>
                <w:lang w:val="hu-HU"/>
              </w:rPr>
            </w:pPr>
            <w:r>
              <w:fldChar w:fldCharType="begin"/>
            </w:r>
            <w:r w:rsidRPr="008A3009">
              <w:rPr>
                <w:lang w:val="pl-PL"/>
              </w:rPr>
              <w:instrText xml:space="preserve"> HYPERLINK "https://learningapps.org/watc</w:instrText>
            </w:r>
            <w:r w:rsidRPr="008A3009">
              <w:rPr>
                <w:lang w:val="pl-PL"/>
              </w:rPr>
              <w:instrText xml:space="preserve">h?v=prw3gs0tj23" </w:instrText>
            </w:r>
            <w:r>
              <w:fldChar w:fldCharType="separate"/>
            </w:r>
            <w:r>
              <w:fldChar w:fldCharType="end"/>
            </w:r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6D277516" w:rsidR="00C13A72" w:rsidRDefault="00A553FC" w:rsidP="00595BD2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14:paraId="3396D220" w14:textId="306599EA" w:rsidR="00465656" w:rsidRDefault="00A553FC" w:rsidP="00595BD2">
            <w:pPr>
              <w:spacing w:before="60" w:after="60"/>
              <w:jc w:val="center"/>
            </w:pPr>
            <w:proofErr w:type="spellStart"/>
            <w:r>
              <w:t>Refleksja</w:t>
            </w:r>
            <w:proofErr w:type="spellEnd"/>
          </w:p>
          <w:p w14:paraId="3A184248" w14:textId="06A24D3E" w:rsidR="003738C7" w:rsidRPr="00E325E4" w:rsidRDefault="00A553FC" w:rsidP="00595BD2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D9069B" w:rsidRPr="002F42A1" w14:paraId="70BECBDA" w14:textId="77777777" w:rsidTr="00D236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6B844453" w:rsidR="00D9069B" w:rsidRDefault="00A817C5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2</w:t>
            </w:r>
            <w:r w:rsidR="00EC7CE8">
              <w:rPr>
                <w:b/>
                <w:smallCaps/>
                <w:szCs w:val="24"/>
              </w:rPr>
              <w:t>Min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3238A40D" w:rsidR="00D9069B" w:rsidRPr="00092CDC" w:rsidRDefault="009D7E8D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Działanie</w:t>
            </w:r>
            <w:proofErr w:type="spellEnd"/>
            <w:r>
              <w:rPr>
                <w:b/>
                <w:smallCaps/>
                <w:lang w:val="en-US"/>
              </w:rPr>
              <w:t xml:space="preserve"> </w:t>
            </w:r>
            <w:proofErr w:type="spellStart"/>
            <w:r>
              <w:rPr>
                <w:b/>
                <w:smallCaps/>
                <w:lang w:val="en-US"/>
              </w:rPr>
              <w:t>kończące</w:t>
            </w:r>
            <w:proofErr w:type="spellEnd"/>
          </w:p>
          <w:p w14:paraId="1FA93EF7" w14:textId="14E2DE3E" w:rsidR="002312E3" w:rsidRPr="00D31F7B" w:rsidRDefault="00356FDD" w:rsidP="00A8235D">
            <w:pPr>
              <w:spacing w:before="60"/>
              <w:rPr>
                <w:lang w:val="pl-PL"/>
              </w:rPr>
            </w:pPr>
            <w:r w:rsidRPr="00880D07">
              <w:rPr>
                <w:lang w:val="pl-PL"/>
              </w:rPr>
              <w:t xml:space="preserve">Uczniowie </w:t>
            </w:r>
            <w:r w:rsidR="002908A0" w:rsidRPr="00880D07">
              <w:rPr>
                <w:lang w:val="pl-PL"/>
              </w:rPr>
              <w:t xml:space="preserve">omawiają rezultaty i </w:t>
            </w:r>
            <w:r w:rsidR="00880D07" w:rsidRPr="00880D07">
              <w:rPr>
                <w:lang w:val="pl-PL"/>
              </w:rPr>
              <w:t>wymyś</w:t>
            </w:r>
            <w:r w:rsidR="00880D07">
              <w:rPr>
                <w:lang w:val="pl-PL"/>
              </w:rPr>
              <w:t>lają jak mogliby poprawić swoje wyniki.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4D028690" w:rsidR="00ED3684" w:rsidRPr="00E325E4" w:rsidRDefault="00EA1607" w:rsidP="00ED3684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889D1" w14:textId="77777777" w:rsidR="00F452B9" w:rsidRDefault="00F452B9" w:rsidP="00895E77">
      <w:r>
        <w:separator/>
      </w:r>
    </w:p>
  </w:endnote>
  <w:endnote w:type="continuationSeparator" w:id="0">
    <w:p w14:paraId="46E71339" w14:textId="77777777" w:rsidR="00F452B9" w:rsidRDefault="00F452B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3D631" w14:textId="72F579C4" w:rsidR="008A3009" w:rsidRDefault="008A3009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4D3708" wp14:editId="6F0DC931">
              <wp:simplePos x="0" y="0"/>
              <wp:positionH relativeFrom="column">
                <wp:posOffset>-422910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137B" w14:textId="77777777" w:rsidR="008A3009" w:rsidRPr="00665D1C" w:rsidRDefault="008A3009" w:rsidP="008A300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B8005" w14:textId="77777777" w:rsidR="008A3009" w:rsidRPr="005B584A" w:rsidRDefault="008A3009" w:rsidP="008A300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D0B1DC7" w14:textId="77777777" w:rsidR="008A3009" w:rsidRDefault="008A3009" w:rsidP="008A30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3.3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tRgjriAAAACwEAAA8AAABkcnMvZG93bnJl&#10;di54bWxMj8FKw0AQhu+C77CM4K3drK0xxmxKKeqpCLaCeJsm0yQ0Oxuy2yR9e7cnvc0wH/98f7aa&#10;TCsG6l1jWYOaRyCIC1s2XGn42r/NEhDOI5fYWiYNF3Kwym9vMkxLO/InDTtfiRDCLkUNtfddKqUr&#10;ajLo5rYjDrej7Q36sPaVLHscQ7hp5UMUxdJgw+FDjR1taipOu7PR8D7iuF6o12F7Om4uP/vHj++t&#10;Iq3v76b1CwhPk/+D4aof1CEPTgd75tKJVsMsjuOAhkEpBeJKLBfJEsRBw1PyDDLP5P8O+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BtRgj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11B137B" w14:textId="77777777" w:rsidR="008A3009" w:rsidRPr="00665D1C" w:rsidRDefault="008A3009" w:rsidP="008A300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F1B8005" w14:textId="77777777" w:rsidR="008A3009" w:rsidRPr="005B584A" w:rsidRDefault="008A3009" w:rsidP="008A300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D0B1DC7" w14:textId="77777777" w:rsidR="008A3009" w:rsidRDefault="008A3009" w:rsidP="008A300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E4B0E" w14:textId="77777777" w:rsidR="00F452B9" w:rsidRDefault="00F452B9" w:rsidP="00895E77">
      <w:r>
        <w:separator/>
      </w:r>
    </w:p>
  </w:footnote>
  <w:footnote w:type="continuationSeparator" w:id="0">
    <w:p w14:paraId="64477088" w14:textId="77777777" w:rsidR="00F452B9" w:rsidRDefault="00F452B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3156"/>
    <w:rsid w:val="000259C6"/>
    <w:rsid w:val="0003587E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44B3"/>
    <w:rsid w:val="0008510C"/>
    <w:rsid w:val="00085DEA"/>
    <w:rsid w:val="00092CDC"/>
    <w:rsid w:val="000950D9"/>
    <w:rsid w:val="000A093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08A0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56FDD"/>
    <w:rsid w:val="00362715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54A5F"/>
    <w:rsid w:val="00460CA4"/>
    <w:rsid w:val="00464EA3"/>
    <w:rsid w:val="00465656"/>
    <w:rsid w:val="00466DA0"/>
    <w:rsid w:val="00477250"/>
    <w:rsid w:val="0047763A"/>
    <w:rsid w:val="00480240"/>
    <w:rsid w:val="004854FB"/>
    <w:rsid w:val="00493D1F"/>
    <w:rsid w:val="00496775"/>
    <w:rsid w:val="004A7206"/>
    <w:rsid w:val="004C3022"/>
    <w:rsid w:val="004C7838"/>
    <w:rsid w:val="004D0855"/>
    <w:rsid w:val="004D2329"/>
    <w:rsid w:val="004E3738"/>
    <w:rsid w:val="004E561E"/>
    <w:rsid w:val="004F1D5A"/>
    <w:rsid w:val="004F4AE3"/>
    <w:rsid w:val="00506998"/>
    <w:rsid w:val="0051019C"/>
    <w:rsid w:val="00516415"/>
    <w:rsid w:val="005170D1"/>
    <w:rsid w:val="00531E4F"/>
    <w:rsid w:val="00537B71"/>
    <w:rsid w:val="005411CF"/>
    <w:rsid w:val="00542A74"/>
    <w:rsid w:val="00570000"/>
    <w:rsid w:val="00571D95"/>
    <w:rsid w:val="005766DE"/>
    <w:rsid w:val="00577ABE"/>
    <w:rsid w:val="0058269B"/>
    <w:rsid w:val="00584F11"/>
    <w:rsid w:val="00591F66"/>
    <w:rsid w:val="00592A06"/>
    <w:rsid w:val="00592DCD"/>
    <w:rsid w:val="00593AA6"/>
    <w:rsid w:val="00595696"/>
    <w:rsid w:val="00595BD2"/>
    <w:rsid w:val="00597015"/>
    <w:rsid w:val="005A20C3"/>
    <w:rsid w:val="005C001F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25AB"/>
    <w:rsid w:val="00664801"/>
    <w:rsid w:val="0066510A"/>
    <w:rsid w:val="00680BE0"/>
    <w:rsid w:val="00680E29"/>
    <w:rsid w:val="00681CF5"/>
    <w:rsid w:val="00683D22"/>
    <w:rsid w:val="00687F3B"/>
    <w:rsid w:val="00691606"/>
    <w:rsid w:val="00693F44"/>
    <w:rsid w:val="006956D5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236F5"/>
    <w:rsid w:val="00724A8D"/>
    <w:rsid w:val="007359DB"/>
    <w:rsid w:val="00736CC8"/>
    <w:rsid w:val="007372DD"/>
    <w:rsid w:val="007454E0"/>
    <w:rsid w:val="00745A68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66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53C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80D07"/>
    <w:rsid w:val="00894BA9"/>
    <w:rsid w:val="00895B2B"/>
    <w:rsid w:val="00895E77"/>
    <w:rsid w:val="00896362"/>
    <w:rsid w:val="008A3009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0547"/>
    <w:rsid w:val="00983C75"/>
    <w:rsid w:val="00994BE8"/>
    <w:rsid w:val="009956AF"/>
    <w:rsid w:val="009956C8"/>
    <w:rsid w:val="009A405D"/>
    <w:rsid w:val="009A4D1C"/>
    <w:rsid w:val="009C2997"/>
    <w:rsid w:val="009D3288"/>
    <w:rsid w:val="009D7E8D"/>
    <w:rsid w:val="009E01C7"/>
    <w:rsid w:val="009E1C9C"/>
    <w:rsid w:val="009E58D5"/>
    <w:rsid w:val="009F44B3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553FC"/>
    <w:rsid w:val="00A817C5"/>
    <w:rsid w:val="00A8235D"/>
    <w:rsid w:val="00A90269"/>
    <w:rsid w:val="00AA04F4"/>
    <w:rsid w:val="00AA0D5B"/>
    <w:rsid w:val="00AA1CDB"/>
    <w:rsid w:val="00AA3CBB"/>
    <w:rsid w:val="00AA4777"/>
    <w:rsid w:val="00AB3F44"/>
    <w:rsid w:val="00AC4A89"/>
    <w:rsid w:val="00AD25EE"/>
    <w:rsid w:val="00AD7B25"/>
    <w:rsid w:val="00AE0601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91D4C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160E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85BB2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364B"/>
    <w:rsid w:val="00D247CD"/>
    <w:rsid w:val="00D30667"/>
    <w:rsid w:val="00D31F7B"/>
    <w:rsid w:val="00D339F6"/>
    <w:rsid w:val="00D3534D"/>
    <w:rsid w:val="00D37044"/>
    <w:rsid w:val="00D374BD"/>
    <w:rsid w:val="00D574FB"/>
    <w:rsid w:val="00D674A4"/>
    <w:rsid w:val="00D676D3"/>
    <w:rsid w:val="00D73E1D"/>
    <w:rsid w:val="00D76E0F"/>
    <w:rsid w:val="00D808CB"/>
    <w:rsid w:val="00D822B7"/>
    <w:rsid w:val="00D828EB"/>
    <w:rsid w:val="00D82D16"/>
    <w:rsid w:val="00D8304E"/>
    <w:rsid w:val="00D84AE6"/>
    <w:rsid w:val="00D8616A"/>
    <w:rsid w:val="00D86EB2"/>
    <w:rsid w:val="00D9069B"/>
    <w:rsid w:val="00D92057"/>
    <w:rsid w:val="00D92C1E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1554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1607"/>
    <w:rsid w:val="00EA2201"/>
    <w:rsid w:val="00EA3464"/>
    <w:rsid w:val="00EB05D2"/>
    <w:rsid w:val="00EB0E21"/>
    <w:rsid w:val="00EB3A09"/>
    <w:rsid w:val="00EB4BBE"/>
    <w:rsid w:val="00EC7CE8"/>
    <w:rsid w:val="00ED2333"/>
    <w:rsid w:val="00ED3684"/>
    <w:rsid w:val="00ED3E53"/>
    <w:rsid w:val="00EE08DE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2623B"/>
    <w:rsid w:val="00F315D6"/>
    <w:rsid w:val="00F452B9"/>
    <w:rsid w:val="00F518C4"/>
    <w:rsid w:val="00F56CEA"/>
    <w:rsid w:val="00F57EE3"/>
    <w:rsid w:val="00F6664C"/>
    <w:rsid w:val="00F709F2"/>
    <w:rsid w:val="00F81FA5"/>
    <w:rsid w:val="00F83B2E"/>
    <w:rsid w:val="00F919A6"/>
    <w:rsid w:val="00F957E5"/>
    <w:rsid w:val="00F97B8F"/>
    <w:rsid w:val="00FA4124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4B6D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2023-05-18T05:39:00Z</dcterms:created>
  <dcterms:modified xsi:type="dcterms:W3CDTF">2023-10-05T07:48:00Z</dcterms:modified>
</cp:coreProperties>
</file>