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92" w:rsidRDefault="005D7A9E">
      <w:pPr>
        <w:shd w:val="clear" w:color="auto" w:fill="FFE599"/>
        <w:jc w:val="center"/>
        <w:rPr>
          <w:b/>
        </w:rPr>
      </w:pPr>
      <w:bookmarkStart w:id="0" w:name="_GoBack"/>
      <w:bookmarkEnd w:id="0"/>
      <w:r>
        <w:rPr>
          <w:b/>
        </w:rPr>
        <w:t xml:space="preserve">Plan </w:t>
      </w:r>
      <w:proofErr w:type="spellStart"/>
      <w:r>
        <w:rPr>
          <w:b/>
        </w:rPr>
        <w:t>lekcji</w:t>
      </w:r>
      <w:proofErr w:type="spellEnd"/>
    </w:p>
    <w:p w:rsidR="003A4392" w:rsidRDefault="004963AF">
      <w:pPr>
        <w:spacing w:before="120" w:after="120"/>
        <w:jc w:val="center"/>
        <w:rPr>
          <w:b/>
        </w:rPr>
      </w:pPr>
      <w:r>
        <w:rPr>
          <w:b/>
        </w:rPr>
        <w:t xml:space="preserve">30 </w:t>
      </w:r>
      <w:proofErr w:type="spellStart"/>
      <w:r w:rsidR="005D7A9E">
        <w:rPr>
          <w:b/>
        </w:rPr>
        <w:t>sekund</w:t>
      </w:r>
      <w:proofErr w:type="spellEnd"/>
    </w:p>
    <w:tbl>
      <w:tblPr>
        <w:tblStyle w:val="a"/>
        <w:tblW w:w="13985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7"/>
        <w:gridCol w:w="10158"/>
      </w:tblGrid>
      <w:tr w:rsidR="003A4392" w:rsidTr="00323C6E">
        <w:trPr>
          <w:trHeight w:val="227"/>
        </w:trPr>
        <w:tc>
          <w:tcPr>
            <w:tcW w:w="3827" w:type="dxa"/>
            <w:shd w:val="clear" w:color="auto" w:fill="FFE599"/>
          </w:tcPr>
          <w:p w:rsidR="003A4392" w:rsidRDefault="005D7A9E">
            <w:pPr>
              <w:spacing w:before="40" w:after="40"/>
            </w:pPr>
            <w:proofErr w:type="spellStart"/>
            <w:r>
              <w:rPr>
                <w:b/>
                <w:sz w:val="22"/>
                <w:szCs w:val="22"/>
              </w:rPr>
              <w:t>Wiek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uczniów</w:t>
            </w:r>
            <w:proofErr w:type="spellEnd"/>
            <w:r w:rsidR="004963AF">
              <w:rPr>
                <w:sz w:val="22"/>
                <w:szCs w:val="22"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:rsidR="003A4392" w:rsidRDefault="004963A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– 18</w:t>
            </w:r>
            <w:r w:rsidR="003137E7">
              <w:rPr>
                <w:sz w:val="22"/>
                <w:szCs w:val="22"/>
              </w:rPr>
              <w:t xml:space="preserve"> </w:t>
            </w:r>
            <w:proofErr w:type="spellStart"/>
            <w:r w:rsidR="003137E7">
              <w:rPr>
                <w:sz w:val="22"/>
                <w:szCs w:val="22"/>
              </w:rPr>
              <w:t>lat</w:t>
            </w:r>
            <w:proofErr w:type="spellEnd"/>
          </w:p>
        </w:tc>
      </w:tr>
      <w:tr w:rsidR="003A4392" w:rsidTr="00323C6E">
        <w:trPr>
          <w:trHeight w:val="227"/>
        </w:trPr>
        <w:tc>
          <w:tcPr>
            <w:tcW w:w="3827" w:type="dxa"/>
            <w:shd w:val="clear" w:color="auto" w:fill="FFE599"/>
          </w:tcPr>
          <w:p w:rsidR="003A4392" w:rsidRDefault="005D7A9E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Przedmiot</w:t>
            </w:r>
            <w:proofErr w:type="spellEnd"/>
            <w:r w:rsidR="004963AF">
              <w:rPr>
                <w:b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:rsidR="003A4392" w:rsidRDefault="003137E7">
            <w:pPr>
              <w:spacing w:before="40" w:after="40"/>
            </w:pPr>
            <w:proofErr w:type="spellStart"/>
            <w:r>
              <w:t>dowolny</w:t>
            </w:r>
            <w:proofErr w:type="spellEnd"/>
            <w:r>
              <w:t xml:space="preserve"> </w:t>
            </w:r>
            <w:proofErr w:type="spellStart"/>
            <w:r>
              <w:t>przedmiot</w:t>
            </w:r>
            <w:proofErr w:type="spellEnd"/>
          </w:p>
        </w:tc>
      </w:tr>
      <w:tr w:rsidR="003A4392" w:rsidTr="00323C6E">
        <w:trPr>
          <w:trHeight w:val="227"/>
        </w:trPr>
        <w:tc>
          <w:tcPr>
            <w:tcW w:w="3827" w:type="dxa"/>
            <w:shd w:val="clear" w:color="auto" w:fill="FFE599"/>
          </w:tcPr>
          <w:p w:rsidR="003A4392" w:rsidRDefault="005D7A9E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Dodatkowe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przedtmioty</w:t>
            </w:r>
            <w:proofErr w:type="spellEnd"/>
            <w:r w:rsidR="004963AF">
              <w:rPr>
                <w:b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:rsidR="003A4392" w:rsidRDefault="003137E7">
            <w:pPr>
              <w:spacing w:before="40" w:after="40"/>
            </w:pPr>
            <w:proofErr w:type="spellStart"/>
            <w:r>
              <w:t>wszystkie</w:t>
            </w:r>
            <w:proofErr w:type="spellEnd"/>
            <w:r>
              <w:t xml:space="preserve"> </w:t>
            </w:r>
            <w:proofErr w:type="spellStart"/>
            <w:r>
              <w:t>przedmioty</w:t>
            </w:r>
            <w:proofErr w:type="spellEnd"/>
          </w:p>
        </w:tc>
      </w:tr>
      <w:tr w:rsidR="003A4392" w:rsidRPr="00D0582D" w:rsidTr="00323C6E">
        <w:tc>
          <w:tcPr>
            <w:tcW w:w="3827" w:type="dxa"/>
            <w:shd w:val="clear" w:color="auto" w:fill="FFE599"/>
          </w:tcPr>
          <w:p w:rsidR="003A4392" w:rsidRDefault="005D7A9E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Cele</w:t>
            </w:r>
            <w:proofErr w:type="spellEnd"/>
            <w:r w:rsidR="004963AF">
              <w:rPr>
                <w:b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:rsidR="003A4392" w:rsidRPr="007B58A1" w:rsidRDefault="007B58A1">
            <w:pPr>
              <w:spacing w:before="40" w:after="40"/>
              <w:rPr>
                <w:lang w:val="pl-PL"/>
              </w:rPr>
            </w:pPr>
            <w:r w:rsidRPr="007B58A1">
              <w:rPr>
                <w:lang w:val="pl-PL"/>
              </w:rPr>
              <w:t>Uczniowie zrozumieją jak ważne jest wypowiada</w:t>
            </w:r>
            <w:r>
              <w:rPr>
                <w:lang w:val="pl-PL"/>
              </w:rPr>
              <w:t xml:space="preserve">ć się zwięźle i być w stanie zaprezentować się wobec pracodawcy tak, by podkreślić swoje mocne strony in profesjonalny sposób. </w:t>
            </w:r>
          </w:p>
        </w:tc>
      </w:tr>
      <w:tr w:rsidR="003A4392" w:rsidRPr="007B58A1" w:rsidTr="00323C6E">
        <w:tc>
          <w:tcPr>
            <w:tcW w:w="3827" w:type="dxa"/>
            <w:shd w:val="clear" w:color="auto" w:fill="FFE599"/>
          </w:tcPr>
          <w:p w:rsidR="003A4392" w:rsidRPr="007B58A1" w:rsidRDefault="005D7A9E">
            <w:pPr>
              <w:spacing w:before="40" w:after="40"/>
              <w:rPr>
                <w:b/>
                <w:lang w:val="pl-PL"/>
              </w:rPr>
            </w:pPr>
            <w:r w:rsidRPr="007B58A1">
              <w:rPr>
                <w:b/>
                <w:lang w:val="pl-PL"/>
              </w:rPr>
              <w:t>Liczba osób na grupę</w:t>
            </w:r>
            <w:r w:rsidR="004963AF" w:rsidRPr="007B58A1">
              <w:rPr>
                <w:b/>
                <w:lang w:val="pl-PL"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:rsidR="003A4392" w:rsidRPr="007B58A1" w:rsidRDefault="004963AF">
            <w:pPr>
              <w:spacing w:before="40" w:after="40"/>
              <w:rPr>
                <w:lang w:val="pl-PL"/>
              </w:rPr>
            </w:pPr>
            <w:r w:rsidRPr="007B58A1">
              <w:rPr>
                <w:lang w:val="pl-PL"/>
              </w:rPr>
              <w:t>10  - 15</w:t>
            </w:r>
          </w:p>
        </w:tc>
      </w:tr>
      <w:tr w:rsidR="003A4392" w:rsidRPr="007B58A1" w:rsidTr="00323C6E">
        <w:tc>
          <w:tcPr>
            <w:tcW w:w="3827" w:type="dxa"/>
            <w:shd w:val="clear" w:color="auto" w:fill="FFE599"/>
          </w:tcPr>
          <w:p w:rsidR="003A4392" w:rsidRPr="007B58A1" w:rsidRDefault="005D7A9E">
            <w:pPr>
              <w:spacing w:before="40" w:after="40"/>
              <w:rPr>
                <w:b/>
                <w:lang w:val="pl-PL"/>
              </w:rPr>
            </w:pPr>
            <w:r w:rsidRPr="007B58A1">
              <w:rPr>
                <w:b/>
                <w:lang w:val="pl-PL"/>
              </w:rPr>
              <w:t>Czas aktywności</w:t>
            </w:r>
            <w:r w:rsidR="004963AF" w:rsidRPr="007B58A1">
              <w:rPr>
                <w:b/>
                <w:lang w:val="pl-PL"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:rsidR="003A4392" w:rsidRPr="007B58A1" w:rsidRDefault="004963AF" w:rsidP="007B58A1">
            <w:pPr>
              <w:spacing w:before="40" w:after="40"/>
              <w:rPr>
                <w:lang w:val="pl-PL"/>
              </w:rPr>
            </w:pPr>
            <w:r w:rsidRPr="007B58A1">
              <w:rPr>
                <w:lang w:val="pl-PL"/>
              </w:rPr>
              <w:t xml:space="preserve">15 </w:t>
            </w:r>
            <w:r w:rsidR="007B58A1">
              <w:rPr>
                <w:lang w:val="pl-PL"/>
              </w:rPr>
              <w:t>minut</w:t>
            </w:r>
            <w:r w:rsidRPr="007B58A1">
              <w:rPr>
                <w:lang w:val="pl-PL"/>
              </w:rPr>
              <w:t xml:space="preserve"> </w:t>
            </w:r>
          </w:p>
        </w:tc>
      </w:tr>
      <w:tr w:rsidR="003A4392" w:rsidRPr="00D0582D" w:rsidTr="00323C6E">
        <w:tc>
          <w:tcPr>
            <w:tcW w:w="3827" w:type="dxa"/>
            <w:shd w:val="clear" w:color="auto" w:fill="FFE599"/>
          </w:tcPr>
          <w:p w:rsidR="003A4392" w:rsidRPr="007B58A1" w:rsidRDefault="009C5C63">
            <w:pPr>
              <w:spacing w:before="40" w:after="40"/>
              <w:rPr>
                <w:b/>
                <w:lang w:val="pl-PL"/>
              </w:rPr>
            </w:pPr>
            <w:r w:rsidRPr="007B58A1">
              <w:rPr>
                <w:b/>
                <w:lang w:val="pl-PL"/>
              </w:rPr>
              <w:t>Narzędzia</w:t>
            </w:r>
            <w:r w:rsidR="004963AF" w:rsidRPr="007B58A1">
              <w:rPr>
                <w:b/>
                <w:lang w:val="pl-PL"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:rsidR="003A4392" w:rsidRPr="007B58A1" w:rsidRDefault="004963AF">
            <w:pPr>
              <w:spacing w:before="40" w:after="40"/>
              <w:rPr>
                <w:lang w:val="pl-PL"/>
              </w:rPr>
            </w:pPr>
            <w:r w:rsidRPr="007B58A1">
              <w:rPr>
                <w:lang w:val="pl-PL"/>
              </w:rPr>
              <w:t xml:space="preserve">1. </w:t>
            </w:r>
            <w:proofErr w:type="spellStart"/>
            <w:r w:rsidRPr="007B58A1">
              <w:rPr>
                <w:lang w:val="pl-PL"/>
              </w:rPr>
              <w:t>Timer</w:t>
            </w:r>
            <w:proofErr w:type="spellEnd"/>
            <w:r w:rsidRPr="007B58A1">
              <w:rPr>
                <w:lang w:val="pl-PL"/>
              </w:rPr>
              <w:t xml:space="preserve"> – </w:t>
            </w:r>
            <w:r w:rsidR="007B58A1" w:rsidRPr="007B58A1">
              <w:rPr>
                <w:lang w:val="pl-PL"/>
              </w:rPr>
              <w:t xml:space="preserve">znajdź stoper online, który możesz wyświetlić na dużym ekranie, jeśli to możliwe </w:t>
            </w:r>
          </w:p>
          <w:p w:rsidR="003A4392" w:rsidRPr="007B58A1" w:rsidRDefault="004963AF">
            <w:pPr>
              <w:spacing w:before="40" w:after="40"/>
              <w:rPr>
                <w:lang w:val="pl-PL"/>
              </w:rPr>
            </w:pPr>
            <w:r w:rsidRPr="007B58A1">
              <w:rPr>
                <w:lang w:val="pl-PL"/>
              </w:rPr>
              <w:t xml:space="preserve">2.  </w:t>
            </w:r>
            <w:r w:rsidR="007B58A1" w:rsidRPr="007B58A1">
              <w:rPr>
                <w:lang w:val="pl-PL"/>
              </w:rPr>
              <w:t xml:space="preserve">Przybory piśmiennicze </w:t>
            </w:r>
          </w:p>
          <w:p w:rsidR="003A4392" w:rsidRPr="007B58A1" w:rsidRDefault="004963AF">
            <w:pPr>
              <w:spacing w:before="40" w:after="40"/>
              <w:rPr>
                <w:lang w:val="pl-PL"/>
              </w:rPr>
            </w:pPr>
            <w:r w:rsidRPr="007B58A1">
              <w:rPr>
                <w:lang w:val="pl-PL"/>
              </w:rPr>
              <w:t xml:space="preserve">3. </w:t>
            </w:r>
            <w:r w:rsidR="007B58A1" w:rsidRPr="007B58A1">
              <w:rPr>
                <w:lang w:val="pl-PL"/>
              </w:rPr>
              <w:t>Jak st</w:t>
            </w:r>
            <w:r w:rsidR="007B58A1">
              <w:rPr>
                <w:lang w:val="pl-PL"/>
              </w:rPr>
              <w:t>w</w:t>
            </w:r>
            <w:r w:rsidR="007B58A1" w:rsidRPr="007B58A1">
              <w:rPr>
                <w:lang w:val="pl-PL"/>
              </w:rPr>
              <w:t>orzyć prezentacj</w:t>
            </w:r>
            <w:r w:rsidR="007B58A1">
              <w:rPr>
                <w:lang w:val="pl-PL"/>
              </w:rPr>
              <w:t xml:space="preserve">ę video trwającą 30 sekund </w:t>
            </w:r>
          </w:p>
          <w:p w:rsidR="003A4392" w:rsidRPr="00D3501B" w:rsidRDefault="007B58A1" w:rsidP="000113F8">
            <w:pPr>
              <w:spacing w:before="40" w:after="40"/>
              <w:rPr>
                <w:lang w:val="pl-PL"/>
              </w:rPr>
            </w:pPr>
            <w:r w:rsidRPr="00D3501B">
              <w:rPr>
                <w:lang w:val="pl-PL"/>
              </w:rPr>
              <w:t>4</w:t>
            </w:r>
            <w:r w:rsidR="004963AF" w:rsidRPr="00D3501B">
              <w:rPr>
                <w:lang w:val="pl-PL"/>
              </w:rPr>
              <w:t>. “</w:t>
            </w:r>
            <w:r w:rsidR="000113F8" w:rsidRPr="00D3501B">
              <w:rPr>
                <w:lang w:val="pl-PL"/>
              </w:rPr>
              <w:t>Rozmowa o pracę i moc</w:t>
            </w:r>
            <w:r w:rsidR="004963AF" w:rsidRPr="00D3501B">
              <w:rPr>
                <w:lang w:val="pl-PL"/>
              </w:rPr>
              <w:t xml:space="preserve"> 30</w:t>
            </w:r>
            <w:r w:rsidR="000113F8" w:rsidRPr="00D3501B">
              <w:rPr>
                <w:lang w:val="pl-PL"/>
              </w:rPr>
              <w:t>-tu</w:t>
            </w:r>
            <w:r w:rsidR="004963AF" w:rsidRPr="00D3501B">
              <w:rPr>
                <w:lang w:val="pl-PL"/>
              </w:rPr>
              <w:t xml:space="preserve">” </w:t>
            </w:r>
            <w:r w:rsidR="000113F8" w:rsidRPr="00D3501B">
              <w:rPr>
                <w:lang w:val="pl-PL"/>
              </w:rPr>
              <w:t xml:space="preserve">karta pracy </w:t>
            </w:r>
            <w:r w:rsidR="004963AF" w:rsidRPr="00D3501B">
              <w:rPr>
                <w:lang w:val="pl-PL"/>
              </w:rPr>
              <w:t xml:space="preserve"> </w:t>
            </w:r>
          </w:p>
        </w:tc>
      </w:tr>
      <w:tr w:rsidR="003A4392" w:rsidRPr="00D0582D" w:rsidTr="00323C6E">
        <w:tc>
          <w:tcPr>
            <w:tcW w:w="3827" w:type="dxa"/>
            <w:shd w:val="clear" w:color="auto" w:fill="FFE599"/>
          </w:tcPr>
          <w:p w:rsidR="003A4392" w:rsidRDefault="009C5C63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Kompetencje</w:t>
            </w:r>
            <w:proofErr w:type="spellEnd"/>
            <w:r w:rsidR="004963AF">
              <w:rPr>
                <w:b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:rsidR="003A4392" w:rsidRPr="00D3501B" w:rsidRDefault="00D3501B" w:rsidP="00D3501B">
            <w:pPr>
              <w:spacing w:before="40" w:after="40"/>
              <w:rPr>
                <w:lang w:val="pl-PL"/>
              </w:rPr>
            </w:pPr>
            <w:r w:rsidRPr="00D3501B">
              <w:rPr>
                <w:lang w:val="pl-PL"/>
              </w:rPr>
              <w:t>praca w grupie</w:t>
            </w:r>
            <w:r w:rsidR="004963AF" w:rsidRPr="00D3501B">
              <w:rPr>
                <w:lang w:val="pl-PL"/>
              </w:rPr>
              <w:t xml:space="preserve">, </w:t>
            </w:r>
            <w:r w:rsidRPr="00D3501B">
              <w:rPr>
                <w:lang w:val="pl-PL"/>
              </w:rPr>
              <w:t xml:space="preserve">praca w zróżnicowanych </w:t>
            </w:r>
            <w:r>
              <w:rPr>
                <w:lang w:val="pl-PL"/>
              </w:rPr>
              <w:t>środowiskach</w:t>
            </w:r>
            <w:r w:rsidR="004963AF" w:rsidRPr="00D3501B">
              <w:rPr>
                <w:lang w:val="pl-PL"/>
              </w:rPr>
              <w:t xml:space="preserve">, </w:t>
            </w:r>
            <w:r>
              <w:rPr>
                <w:lang w:val="pl-PL"/>
              </w:rPr>
              <w:t>kompetencje i</w:t>
            </w:r>
            <w:r w:rsidR="004963AF" w:rsidRPr="00D3501B">
              <w:rPr>
                <w:lang w:val="pl-PL"/>
              </w:rPr>
              <w:t>nterpersonal</w:t>
            </w:r>
            <w:r>
              <w:rPr>
                <w:lang w:val="pl-PL"/>
              </w:rPr>
              <w:t>ne</w:t>
            </w:r>
            <w:r w:rsidR="004963AF" w:rsidRPr="00D3501B">
              <w:rPr>
                <w:lang w:val="pl-PL"/>
              </w:rPr>
              <w:t xml:space="preserve">, </w:t>
            </w:r>
            <w:r>
              <w:rPr>
                <w:lang w:val="pl-PL"/>
              </w:rPr>
              <w:t>komunikacyjne</w:t>
            </w:r>
            <w:r w:rsidR="004963AF" w:rsidRPr="00D3501B">
              <w:rPr>
                <w:lang w:val="pl-PL"/>
              </w:rPr>
              <w:t xml:space="preserve">, </w:t>
            </w:r>
            <w:r>
              <w:rPr>
                <w:lang w:val="pl-PL"/>
              </w:rPr>
              <w:t>rozwiązywanie problemów</w:t>
            </w:r>
            <w:r w:rsidR="00B72CC3">
              <w:rPr>
                <w:lang w:val="pl-PL"/>
              </w:rPr>
              <w:t>,</w:t>
            </w:r>
            <w:r w:rsidR="004963AF" w:rsidRPr="00D3501B">
              <w:rPr>
                <w:lang w:val="pl-PL"/>
              </w:rPr>
              <w:t xml:space="preserve"> </w:t>
            </w:r>
            <w:r>
              <w:rPr>
                <w:lang w:val="pl-PL"/>
              </w:rPr>
              <w:t>elastyczność</w:t>
            </w:r>
            <w:r w:rsidR="004963AF" w:rsidRPr="00D3501B">
              <w:rPr>
                <w:lang w:val="pl-PL"/>
              </w:rPr>
              <w:t xml:space="preserve"> &amp; </w:t>
            </w:r>
            <w:r>
              <w:rPr>
                <w:lang w:val="pl-PL"/>
              </w:rPr>
              <w:t>zdolność adaptacji</w:t>
            </w:r>
          </w:p>
        </w:tc>
      </w:tr>
      <w:tr w:rsidR="003A4392" w:rsidTr="00323C6E">
        <w:tc>
          <w:tcPr>
            <w:tcW w:w="3827" w:type="dxa"/>
            <w:shd w:val="clear" w:color="auto" w:fill="FFE599"/>
          </w:tcPr>
          <w:p w:rsidR="003A4392" w:rsidRDefault="009C5C63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Ewentualne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przygotowawcze</w:t>
            </w:r>
            <w:proofErr w:type="spellEnd"/>
            <w:r w:rsidR="004963AF">
              <w:rPr>
                <w:b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:rsidR="003A4392" w:rsidRDefault="00496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A4392" w:rsidRPr="00D0582D" w:rsidTr="00323C6E">
        <w:tc>
          <w:tcPr>
            <w:tcW w:w="3827" w:type="dxa"/>
            <w:shd w:val="clear" w:color="auto" w:fill="FFE599"/>
          </w:tcPr>
          <w:p w:rsidR="003A4392" w:rsidRDefault="009C5C63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Oczekiwane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rezultaty</w:t>
            </w:r>
            <w:proofErr w:type="spellEnd"/>
            <w:r w:rsidR="004963AF">
              <w:rPr>
                <w:b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:rsidR="003A4392" w:rsidRPr="00730159" w:rsidRDefault="00B72CC3" w:rsidP="00B72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szCs w:val="24"/>
                <w:lang w:val="pl-PL"/>
              </w:rPr>
            </w:pPr>
            <w:r w:rsidRPr="00730159">
              <w:rPr>
                <w:szCs w:val="24"/>
                <w:lang w:val="pl-PL"/>
              </w:rPr>
              <w:t xml:space="preserve">Uczniowie nauczą się jak pracować w zróżnicowanej grupie </w:t>
            </w:r>
          </w:p>
        </w:tc>
      </w:tr>
      <w:tr w:rsidR="003A4392" w:rsidRPr="00D0582D" w:rsidTr="00323C6E">
        <w:tc>
          <w:tcPr>
            <w:tcW w:w="3827" w:type="dxa"/>
            <w:shd w:val="clear" w:color="auto" w:fill="FFE599"/>
          </w:tcPr>
          <w:p w:rsidR="003A4392" w:rsidRPr="009C5C63" w:rsidRDefault="009C5C63">
            <w:pPr>
              <w:spacing w:before="40" w:after="40"/>
              <w:rPr>
                <w:b/>
                <w:lang w:val="pl-PL"/>
              </w:rPr>
            </w:pPr>
            <w:r>
              <w:rPr>
                <w:b/>
                <w:lang w:val="pl-PL"/>
              </w:rPr>
              <w:t>Spodziewane trudności podczas realizacji wśród uczniów</w:t>
            </w:r>
            <w:r w:rsidR="004963AF" w:rsidRPr="009C5C63">
              <w:rPr>
                <w:b/>
                <w:lang w:val="pl-PL"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:rsidR="003A4392" w:rsidRPr="00B72CC3" w:rsidRDefault="00B72CC3" w:rsidP="00B72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202124"/>
                <w:szCs w:val="24"/>
                <w:lang w:val="pl-PL"/>
              </w:rPr>
            </w:pPr>
            <w:r w:rsidRPr="00B72CC3">
              <w:rPr>
                <w:color w:val="202124"/>
                <w:szCs w:val="24"/>
                <w:lang w:val="pl-PL"/>
              </w:rPr>
              <w:t>Niektórzy uczniowie mogą nie być zainteresowani tematem</w:t>
            </w:r>
          </w:p>
        </w:tc>
      </w:tr>
      <w:tr w:rsidR="003A4392" w:rsidTr="00323C6E">
        <w:tc>
          <w:tcPr>
            <w:tcW w:w="3827" w:type="dxa"/>
            <w:shd w:val="clear" w:color="auto" w:fill="FFE599"/>
          </w:tcPr>
          <w:p w:rsidR="003A4392" w:rsidRDefault="009C5C63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Kontynuacja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 w:rsidR="004963AF">
              <w:rPr>
                <w:b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:rsidR="003A4392" w:rsidRDefault="00496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szCs w:val="24"/>
              </w:rPr>
            </w:pPr>
            <w:bookmarkStart w:id="1" w:name="_heading=h.gjdgxs" w:colFirst="0" w:colLast="0"/>
            <w:bookmarkEnd w:id="1"/>
            <w:r>
              <w:rPr>
                <w:szCs w:val="24"/>
              </w:rPr>
              <w:t>-</w:t>
            </w:r>
          </w:p>
        </w:tc>
      </w:tr>
    </w:tbl>
    <w:p w:rsidR="003A4392" w:rsidRDefault="003A4392"/>
    <w:tbl>
      <w:tblPr>
        <w:tblStyle w:val="a"/>
        <w:tblW w:w="13985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7795"/>
        <w:gridCol w:w="5198"/>
      </w:tblGrid>
      <w:tr w:rsidR="003669FB" w:rsidTr="004F75F9">
        <w:tc>
          <w:tcPr>
            <w:tcW w:w="992" w:type="dxa"/>
            <w:shd w:val="clear" w:color="auto" w:fill="FFE599"/>
            <w:tcMar>
              <w:left w:w="70" w:type="dxa"/>
              <w:right w:w="70" w:type="dxa"/>
            </w:tcMar>
          </w:tcPr>
          <w:p w:rsidR="003669FB" w:rsidRDefault="003669FB" w:rsidP="004F75F9">
            <w:pPr>
              <w:spacing w:before="240" w:after="240"/>
              <w:jc w:val="center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lastRenderedPageBreak/>
              <w:t>czas</w:t>
            </w:r>
            <w:proofErr w:type="spellEnd"/>
          </w:p>
        </w:tc>
        <w:tc>
          <w:tcPr>
            <w:tcW w:w="7795" w:type="dxa"/>
            <w:shd w:val="clear" w:color="auto" w:fill="FFE599"/>
            <w:tcMar>
              <w:left w:w="70" w:type="dxa"/>
              <w:right w:w="70" w:type="dxa"/>
            </w:tcMar>
          </w:tcPr>
          <w:p w:rsidR="003669FB" w:rsidRDefault="003669FB" w:rsidP="004F75F9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STRATEGIA DZIAŁANIA, PROCEDURA</w:t>
            </w:r>
          </w:p>
        </w:tc>
        <w:tc>
          <w:tcPr>
            <w:tcW w:w="5198" w:type="dxa"/>
            <w:shd w:val="clear" w:color="auto" w:fill="FFE599"/>
            <w:tcMar>
              <w:left w:w="70" w:type="dxa"/>
              <w:right w:w="70" w:type="dxa"/>
            </w:tcMar>
          </w:tcPr>
          <w:p w:rsidR="003669FB" w:rsidRDefault="003669FB" w:rsidP="004F75F9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METODA, NARZĘDZIA</w:t>
            </w:r>
          </w:p>
        </w:tc>
      </w:tr>
      <w:tr w:rsidR="003669FB" w:rsidRPr="00D0582D" w:rsidTr="004F75F9">
        <w:tc>
          <w:tcPr>
            <w:tcW w:w="992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669FB" w:rsidRDefault="003669FB" w:rsidP="004F75F9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3 min</w:t>
            </w:r>
          </w:p>
        </w:tc>
        <w:tc>
          <w:tcPr>
            <w:tcW w:w="7795" w:type="dxa"/>
            <w:shd w:val="clear" w:color="auto" w:fill="auto"/>
            <w:tcMar>
              <w:left w:w="70" w:type="dxa"/>
              <w:right w:w="70" w:type="dxa"/>
            </w:tcMar>
          </w:tcPr>
          <w:p w:rsidR="003669FB" w:rsidRDefault="003669FB" w:rsidP="004F75F9">
            <w:pPr>
              <w:numPr>
                <w:ilvl w:val="0"/>
                <w:numId w:val="2"/>
              </w:numPr>
              <w:spacing w:before="60" w:after="120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Działania</w:t>
            </w:r>
            <w:proofErr w:type="spellEnd"/>
            <w:r>
              <w:rPr>
                <w:b/>
                <w:smallCaps/>
              </w:rPr>
              <w:t xml:space="preserve"> </w:t>
            </w:r>
            <w:proofErr w:type="spellStart"/>
            <w:r>
              <w:rPr>
                <w:b/>
                <w:smallCaps/>
              </w:rPr>
              <w:t>przygotowawcze</w:t>
            </w:r>
            <w:proofErr w:type="spellEnd"/>
          </w:p>
          <w:p w:rsidR="003669FB" w:rsidRPr="00730159" w:rsidRDefault="003669FB" w:rsidP="004F75F9">
            <w:pPr>
              <w:spacing w:before="60" w:after="120"/>
              <w:rPr>
                <w:color w:val="202124"/>
                <w:lang w:val="pl-PL"/>
              </w:rPr>
            </w:pPr>
            <w:r w:rsidRPr="00730159">
              <w:rPr>
                <w:b/>
                <w:lang w:val="pl-PL"/>
              </w:rPr>
              <w:t>Cel:</w:t>
            </w:r>
            <w:r w:rsidRPr="00730159">
              <w:rPr>
                <w:lang w:val="pl-PL"/>
              </w:rPr>
              <w:t xml:space="preserve"> Przyciągnięcie uwagi uczniów do tematu </w:t>
            </w:r>
          </w:p>
          <w:p w:rsidR="003669FB" w:rsidRPr="008C292E" w:rsidRDefault="003669FB" w:rsidP="004F75F9">
            <w:pPr>
              <w:spacing w:before="60" w:after="120"/>
              <w:jc w:val="both"/>
              <w:rPr>
                <w:color w:val="202124"/>
                <w:lang w:val="pl-PL"/>
              </w:rPr>
            </w:pPr>
            <w:r w:rsidRPr="008C292E">
              <w:rPr>
                <w:color w:val="202124"/>
                <w:lang w:val="pl-PL"/>
              </w:rPr>
              <w:t>Uczniowie oszacują jak długo, jak s</w:t>
            </w:r>
            <w:r>
              <w:rPr>
                <w:color w:val="202124"/>
                <w:lang w:val="pl-PL"/>
              </w:rPr>
              <w:t xml:space="preserve">ądzą, trwa 30 sekund. Zamkną oczy i kiedy stwierdzą, że minęło 30 sekund, podniosą ręce, ale będą trzymali zamknięte oczy. Nauczyciel powinien włączyć </w:t>
            </w:r>
            <w:proofErr w:type="spellStart"/>
            <w:r>
              <w:rPr>
                <w:color w:val="202124"/>
                <w:lang w:val="pl-PL"/>
              </w:rPr>
              <w:t>timer</w:t>
            </w:r>
            <w:proofErr w:type="spellEnd"/>
            <w:r>
              <w:rPr>
                <w:color w:val="202124"/>
                <w:lang w:val="pl-PL"/>
              </w:rPr>
              <w:t xml:space="preserve"> i śledzić jak uczniowie podnoszą ręce. Kiedy minie 30 sekund należy powiedzieć uczniom, żeby otworzyli oczy.</w:t>
            </w:r>
          </w:p>
          <w:p w:rsidR="003669FB" w:rsidRPr="008C292E" w:rsidRDefault="003669FB" w:rsidP="004F75F9">
            <w:pPr>
              <w:spacing w:before="60" w:after="120"/>
              <w:jc w:val="both"/>
              <w:rPr>
                <w:color w:val="202124"/>
                <w:lang w:val="pl-PL"/>
              </w:rPr>
            </w:pPr>
            <w:r>
              <w:rPr>
                <w:color w:val="202124"/>
                <w:lang w:val="pl-PL"/>
              </w:rPr>
              <w:t>Następnie należy opowiedzieć</w:t>
            </w:r>
            <w:r w:rsidRPr="008C292E">
              <w:rPr>
                <w:color w:val="202124"/>
                <w:lang w:val="pl-PL"/>
              </w:rPr>
              <w:t xml:space="preserve"> uczniom o rezultatach eksperymentu. </w:t>
            </w:r>
          </w:p>
        </w:tc>
        <w:tc>
          <w:tcPr>
            <w:tcW w:w="5198" w:type="dxa"/>
            <w:shd w:val="clear" w:color="auto" w:fill="auto"/>
            <w:tcMar>
              <w:left w:w="70" w:type="dxa"/>
              <w:right w:w="70" w:type="dxa"/>
            </w:tcMar>
          </w:tcPr>
          <w:p w:rsidR="003669FB" w:rsidRPr="008C292E" w:rsidRDefault="003669FB" w:rsidP="004F75F9">
            <w:pPr>
              <w:jc w:val="center"/>
              <w:rPr>
                <w:lang w:val="pl-PL"/>
              </w:rPr>
            </w:pPr>
          </w:p>
          <w:p w:rsidR="003669FB" w:rsidRPr="008C292E" w:rsidRDefault="003669FB" w:rsidP="004F75F9">
            <w:pPr>
              <w:jc w:val="center"/>
              <w:rPr>
                <w:lang w:val="pl-PL"/>
              </w:rPr>
            </w:pPr>
            <w:r w:rsidRPr="008C292E">
              <w:rPr>
                <w:lang w:val="pl-PL"/>
              </w:rPr>
              <w:t>Pytanie &amp; odpowiedź</w:t>
            </w:r>
          </w:p>
          <w:p w:rsidR="003669FB" w:rsidRPr="008C292E" w:rsidRDefault="003669FB" w:rsidP="004F75F9">
            <w:pPr>
              <w:jc w:val="center"/>
              <w:rPr>
                <w:lang w:val="pl-PL"/>
              </w:rPr>
            </w:pPr>
          </w:p>
          <w:p w:rsidR="003669FB" w:rsidRPr="008C292E" w:rsidRDefault="003669FB" w:rsidP="004F75F9">
            <w:pPr>
              <w:jc w:val="center"/>
              <w:rPr>
                <w:lang w:val="pl-PL"/>
              </w:rPr>
            </w:pPr>
            <w:r w:rsidRPr="008C292E">
              <w:rPr>
                <w:lang w:val="pl-PL"/>
              </w:rPr>
              <w:t xml:space="preserve">Uczenie się poprzez eksperyment </w:t>
            </w:r>
          </w:p>
          <w:p w:rsidR="003669FB" w:rsidRPr="008C292E" w:rsidRDefault="003669FB" w:rsidP="004F75F9">
            <w:pPr>
              <w:jc w:val="center"/>
              <w:rPr>
                <w:lang w:val="pl-PL"/>
              </w:rPr>
            </w:pPr>
          </w:p>
        </w:tc>
      </w:tr>
      <w:tr w:rsidR="003669FB" w:rsidRPr="00D0582D" w:rsidTr="004F75F9">
        <w:trPr>
          <w:trHeight w:val="62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669FB" w:rsidRDefault="003669FB" w:rsidP="004F75F9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10 min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669FB" w:rsidRPr="00D0582D" w:rsidRDefault="003669FB" w:rsidP="004F75F9">
            <w:pPr>
              <w:spacing w:before="60" w:after="60"/>
              <w:rPr>
                <w:b/>
                <w:smallCaps/>
                <w:lang w:val="pl-PL"/>
              </w:rPr>
            </w:pPr>
            <w:r w:rsidRPr="00D0582D">
              <w:rPr>
                <w:b/>
                <w:smallCaps/>
                <w:color w:val="202124"/>
                <w:lang w:val="pl-PL"/>
              </w:rPr>
              <w:t>znaczenie 30 sekund</w:t>
            </w:r>
          </w:p>
          <w:p w:rsidR="003669FB" w:rsidRPr="00730159" w:rsidRDefault="003669FB" w:rsidP="004F75F9">
            <w:pPr>
              <w:spacing w:before="60" w:after="60"/>
              <w:jc w:val="both"/>
              <w:rPr>
                <w:color w:val="202124"/>
                <w:lang w:val="pl-PL"/>
              </w:rPr>
            </w:pPr>
            <w:r w:rsidRPr="00730159">
              <w:rPr>
                <w:color w:val="202124"/>
                <w:lang w:val="pl-PL"/>
              </w:rPr>
              <w:t>Nauczyciel krótko rozmawia z uczniami na temat jak długo według uczniów przeciętny człow</w:t>
            </w:r>
            <w:r>
              <w:rPr>
                <w:color w:val="202124"/>
                <w:lang w:val="pl-PL"/>
              </w:rPr>
              <w:t>i</w:t>
            </w:r>
            <w:r w:rsidRPr="00730159">
              <w:rPr>
                <w:color w:val="202124"/>
                <w:lang w:val="pl-PL"/>
              </w:rPr>
              <w:t xml:space="preserve">ek potrafi skoncentrować swoją uwagę. </w:t>
            </w:r>
            <w:r>
              <w:rPr>
                <w:color w:val="202124"/>
                <w:lang w:val="pl-PL"/>
              </w:rPr>
              <w:t xml:space="preserve">Następnie wyjaśnia, że przeciętnie długość koncentracji uwagi wynosi około 30 sekund. </w:t>
            </w:r>
          </w:p>
          <w:p w:rsidR="003669FB" w:rsidRDefault="003669FB" w:rsidP="004F75F9">
            <w:pPr>
              <w:spacing w:before="60" w:after="60"/>
              <w:jc w:val="both"/>
              <w:rPr>
                <w:color w:val="202124"/>
                <w:lang w:val="pl-PL"/>
              </w:rPr>
            </w:pPr>
          </w:p>
          <w:p w:rsidR="003669FB" w:rsidRPr="00730159" w:rsidRDefault="003669FB" w:rsidP="004F75F9">
            <w:pPr>
              <w:spacing w:before="60" w:after="60"/>
              <w:jc w:val="both"/>
              <w:rPr>
                <w:color w:val="202124"/>
                <w:lang w:val="pl-PL"/>
              </w:rPr>
            </w:pPr>
            <w:r>
              <w:rPr>
                <w:color w:val="202124"/>
                <w:lang w:val="pl-PL"/>
              </w:rPr>
              <w:t xml:space="preserve">Nauczyciel wyjaśnia, że ludzie szukający pracy są często proszeni o podsumowanie swojego doświadczenia i swoich zainteresowań w krótkim przemówieniu. Czasami jest to nazywane </w:t>
            </w:r>
            <w:r w:rsidRPr="007E0CA1">
              <w:rPr>
                <w:lang w:val="pl-PL"/>
              </w:rPr>
              <w:t>“</w:t>
            </w:r>
            <w:proofErr w:type="spellStart"/>
            <w:r w:rsidRPr="007E0CA1">
              <w:rPr>
                <w:lang w:val="pl-PL"/>
              </w:rPr>
              <w:t>elevator</w:t>
            </w:r>
            <w:proofErr w:type="spellEnd"/>
            <w:r w:rsidRPr="007E0CA1">
              <w:rPr>
                <w:lang w:val="pl-PL"/>
              </w:rPr>
              <w:t xml:space="preserve"> speech” (profesjonaln</w:t>
            </w:r>
            <w:r>
              <w:rPr>
                <w:lang w:val="pl-PL"/>
              </w:rPr>
              <w:t>ą prezentacją biznesową</w:t>
            </w:r>
            <w:r w:rsidRPr="007E0CA1">
              <w:rPr>
                <w:lang w:val="pl-PL"/>
              </w:rPr>
              <w:t xml:space="preserve">) lub </w:t>
            </w:r>
            <w:r>
              <w:rPr>
                <w:lang w:val="pl-PL"/>
              </w:rPr>
              <w:t xml:space="preserve">30-sekundową reklamą, bo w tym krótkim czasie  </w:t>
            </w:r>
            <w:proofErr w:type="spellStart"/>
            <w:r>
              <w:rPr>
                <w:lang w:val="pl-PL"/>
              </w:rPr>
              <w:t>rekruterzy</w:t>
            </w:r>
            <w:proofErr w:type="spellEnd"/>
            <w:r>
              <w:rPr>
                <w:lang w:val="pl-PL"/>
              </w:rPr>
              <w:t xml:space="preserve"> lub inni kierownicy zatrudniający ludzi pozwalają osobom ubiegającym się o stanowisko „sprzedać” się/zaprezentować się zanim ich uwaga zostanie rozproszona lub stracą zainteresowanie. </w:t>
            </w:r>
          </w:p>
          <w:p w:rsidR="003669FB" w:rsidRPr="00944902" w:rsidRDefault="003669FB" w:rsidP="004F75F9">
            <w:pPr>
              <w:spacing w:before="60" w:after="60"/>
              <w:jc w:val="both"/>
              <w:rPr>
                <w:color w:val="202124"/>
                <w:lang w:val="pl-PL"/>
              </w:rPr>
            </w:pPr>
          </w:p>
          <w:p w:rsidR="003669FB" w:rsidRPr="00E771A2" w:rsidRDefault="003669FB" w:rsidP="004F75F9">
            <w:pPr>
              <w:spacing w:before="60" w:after="60"/>
              <w:jc w:val="both"/>
              <w:rPr>
                <w:color w:val="202124"/>
                <w:lang w:val="pl-PL"/>
              </w:rPr>
            </w:pPr>
            <w:r w:rsidRPr="00E771A2">
              <w:rPr>
                <w:color w:val="202124"/>
                <w:lang w:val="pl-PL"/>
              </w:rPr>
              <w:t>Nauczyciel wprowadza pomysł dzielenia się</w:t>
            </w:r>
            <w:r>
              <w:rPr>
                <w:color w:val="202124"/>
                <w:lang w:val="pl-PL"/>
              </w:rPr>
              <w:t xml:space="preserve"> umiejętnościami poprzez filmik „Jak stworzyć 30-sekundową biznesową prezentację”:</w:t>
            </w:r>
          </w:p>
          <w:p w:rsidR="003669FB" w:rsidRPr="00E771A2" w:rsidRDefault="00EB63F3" w:rsidP="004F75F9">
            <w:pPr>
              <w:spacing w:before="60" w:after="60"/>
              <w:rPr>
                <w:lang w:val="pl-PL"/>
              </w:rPr>
            </w:pPr>
            <w:r>
              <w:fldChar w:fldCharType="begin"/>
            </w:r>
            <w:r w:rsidRPr="00D0582D">
              <w:rPr>
                <w:lang w:val="pl-PL"/>
              </w:rPr>
              <w:instrText xml:space="preserve"> HYPERLINK "https://www.youtube.com/watch?v=Et10P4sHblA" \h </w:instrText>
            </w:r>
            <w:r>
              <w:fldChar w:fldCharType="separate"/>
            </w:r>
            <w:r w:rsidR="003669FB" w:rsidRPr="00E771A2">
              <w:rPr>
                <w:color w:val="0563C1"/>
                <w:u w:val="single"/>
                <w:lang w:val="pl-PL"/>
              </w:rPr>
              <w:t>https://www.youtube.com/watch?v=Et10P4sHblA</w:t>
            </w:r>
            <w:r>
              <w:rPr>
                <w:color w:val="0563C1"/>
                <w:u w:val="single"/>
                <w:lang w:val="pl-PL"/>
              </w:rPr>
              <w:fldChar w:fldCharType="end"/>
            </w:r>
            <w:r w:rsidR="003669FB" w:rsidRPr="00E771A2">
              <w:rPr>
                <w:lang w:val="pl-PL"/>
              </w:rPr>
              <w:t xml:space="preserve"> </w:t>
            </w:r>
          </w:p>
          <w:p w:rsidR="003669FB" w:rsidRPr="00944902" w:rsidRDefault="003669FB" w:rsidP="004F75F9">
            <w:pPr>
              <w:spacing w:before="60" w:after="60"/>
              <w:rPr>
                <w:lang w:val="pl-PL"/>
              </w:rPr>
            </w:pPr>
            <w:r w:rsidRPr="00944902">
              <w:rPr>
                <w:lang w:val="pl-PL"/>
              </w:rPr>
              <w:lastRenderedPageBreak/>
              <w:t>Uczniowie oglądają filmik.</w:t>
            </w:r>
          </w:p>
          <w:p w:rsidR="003669FB" w:rsidRPr="00944902" w:rsidRDefault="003669FB" w:rsidP="004F75F9">
            <w:pPr>
              <w:spacing w:before="60" w:after="60"/>
              <w:rPr>
                <w:lang w:val="pl-PL"/>
              </w:rPr>
            </w:pPr>
          </w:p>
          <w:p w:rsidR="003669FB" w:rsidRPr="00246825" w:rsidRDefault="003669FB" w:rsidP="004F75F9">
            <w:pPr>
              <w:spacing w:before="60" w:after="60"/>
              <w:rPr>
                <w:lang w:val="pl-PL"/>
              </w:rPr>
            </w:pPr>
            <w:r w:rsidRPr="00246825">
              <w:rPr>
                <w:lang w:val="pl-PL"/>
              </w:rPr>
              <w:t>Następnie uczniowie powinni uzupełnić 30-sekundową</w:t>
            </w:r>
            <w:r>
              <w:rPr>
                <w:lang w:val="pl-PL"/>
              </w:rPr>
              <w:t xml:space="preserve"> reklamę odpowiadając na te pytania w karcie pracy:</w:t>
            </w:r>
          </w:p>
          <w:p w:rsidR="003669FB" w:rsidRDefault="00EB63F3" w:rsidP="004F75F9">
            <w:pPr>
              <w:spacing w:before="60" w:after="60"/>
              <w:jc w:val="both"/>
              <w:rPr>
                <w:color w:val="202124"/>
              </w:rPr>
            </w:pPr>
            <w:hyperlink r:id="rId9">
              <w:r w:rsidR="003669FB">
                <w:rPr>
                  <w:color w:val="0563C1"/>
                  <w:u w:val="single"/>
                </w:rPr>
                <w:t>Worksheet - The Power of 30</w:t>
              </w:r>
            </w:hyperlink>
            <w:r w:rsidR="003669FB">
              <w:rPr>
                <w:color w:val="202124"/>
              </w:rPr>
              <w:t xml:space="preserve"> (</w:t>
            </w:r>
            <w:proofErr w:type="spellStart"/>
            <w:r w:rsidR="003669FB">
              <w:rPr>
                <w:color w:val="202124"/>
              </w:rPr>
              <w:t>karta</w:t>
            </w:r>
            <w:proofErr w:type="spellEnd"/>
            <w:r w:rsidR="003669FB">
              <w:rPr>
                <w:color w:val="202124"/>
              </w:rPr>
              <w:t xml:space="preserve"> </w:t>
            </w:r>
            <w:proofErr w:type="spellStart"/>
            <w:r w:rsidR="003669FB">
              <w:rPr>
                <w:color w:val="202124"/>
              </w:rPr>
              <w:t>pracy</w:t>
            </w:r>
            <w:proofErr w:type="spellEnd"/>
            <w:r w:rsidR="003669FB">
              <w:rPr>
                <w:color w:val="202124"/>
              </w:rPr>
              <w:t>)</w:t>
            </w:r>
          </w:p>
          <w:p w:rsidR="003669FB" w:rsidRDefault="003669FB" w:rsidP="004F75F9">
            <w:pPr>
              <w:spacing w:before="60" w:after="60"/>
              <w:jc w:val="both"/>
              <w:rPr>
                <w:color w:val="202124"/>
              </w:rPr>
            </w:pPr>
          </w:p>
          <w:p w:rsidR="003669FB" w:rsidRPr="00921BD6" w:rsidRDefault="003669FB" w:rsidP="004F75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lang w:val="pl-PL"/>
              </w:rPr>
            </w:pPr>
            <w:r w:rsidRPr="00921BD6">
              <w:rPr>
                <w:szCs w:val="24"/>
                <w:lang w:val="pl-PL"/>
              </w:rPr>
              <w:t xml:space="preserve">Kim jesteś i komu pomagasz? </w:t>
            </w:r>
          </w:p>
          <w:p w:rsidR="003669FB" w:rsidRPr="00944902" w:rsidRDefault="003669FB" w:rsidP="004F75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lang w:val="pl-PL"/>
              </w:rPr>
            </w:pPr>
            <w:r w:rsidRPr="007956D8">
              <w:rPr>
                <w:szCs w:val="24"/>
                <w:lang w:val="pl-PL"/>
              </w:rPr>
              <w:t>Dlaczego pasjonujesz się tym, co robisz</w:t>
            </w:r>
            <w:r>
              <w:rPr>
                <w:szCs w:val="24"/>
                <w:lang w:val="pl-PL"/>
              </w:rPr>
              <w:t xml:space="preserve">? </w:t>
            </w:r>
          </w:p>
          <w:p w:rsidR="003669FB" w:rsidRPr="006315D6" w:rsidRDefault="003669FB" w:rsidP="004F75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02124"/>
                <w:szCs w:val="24"/>
                <w:lang w:val="pl-PL"/>
              </w:rPr>
            </w:pPr>
            <w:r w:rsidRPr="006315D6">
              <w:rPr>
                <w:szCs w:val="24"/>
                <w:lang w:val="pl-PL"/>
              </w:rPr>
              <w:t>Co sprawia, że jesteś unikatowy?</w:t>
            </w:r>
            <w:r>
              <w:rPr>
                <w:szCs w:val="24"/>
                <w:lang w:val="pl-PL"/>
              </w:rPr>
              <w:t xml:space="preserve"> </w:t>
            </w:r>
          </w:p>
          <w:p w:rsidR="003669FB" w:rsidRPr="00944902" w:rsidRDefault="003669FB" w:rsidP="004F75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lang w:val="pl-PL"/>
              </w:rPr>
            </w:pPr>
            <w:r w:rsidRPr="006315D6">
              <w:rPr>
                <w:szCs w:val="24"/>
                <w:lang w:val="pl-PL"/>
              </w:rPr>
              <w:t xml:space="preserve">Jak obecna szansa odnosi się do twoich celów </w:t>
            </w:r>
            <w:r>
              <w:rPr>
                <w:szCs w:val="24"/>
                <w:lang w:val="pl-PL"/>
              </w:rPr>
              <w:t>i</w:t>
            </w:r>
            <w:r w:rsidRPr="006315D6">
              <w:rPr>
                <w:szCs w:val="24"/>
                <w:lang w:val="pl-PL"/>
              </w:rPr>
              <w:t xml:space="preserve"> aspiracji? </w:t>
            </w:r>
          </w:p>
          <w:p w:rsidR="003669FB" w:rsidRPr="006315D6" w:rsidRDefault="003669FB" w:rsidP="004F75F9">
            <w:pPr>
              <w:spacing w:before="60" w:after="60"/>
              <w:jc w:val="both"/>
              <w:rPr>
                <w:color w:val="202124"/>
                <w:lang w:val="pl-PL"/>
              </w:rPr>
            </w:pPr>
            <w:r w:rsidRPr="006315D6">
              <w:rPr>
                <w:color w:val="202124"/>
                <w:lang w:val="pl-PL"/>
              </w:rPr>
              <w:t xml:space="preserve">Piszą swoje odpowiedzi do reklamy </w:t>
            </w:r>
            <w:r>
              <w:rPr>
                <w:color w:val="202124"/>
                <w:lang w:val="pl-PL"/>
              </w:rPr>
              <w:t>i</w:t>
            </w:r>
            <w:r w:rsidRPr="006315D6">
              <w:rPr>
                <w:color w:val="202124"/>
                <w:lang w:val="pl-PL"/>
              </w:rPr>
              <w:t xml:space="preserve"> przygotowuj</w:t>
            </w:r>
            <w:r>
              <w:rPr>
                <w:color w:val="202124"/>
                <w:lang w:val="pl-PL"/>
              </w:rPr>
              <w:t>ą się do przekazania ich w 30 sekund.</w:t>
            </w:r>
          </w:p>
          <w:p w:rsidR="003669FB" w:rsidRPr="006E6A5F" w:rsidRDefault="003669FB" w:rsidP="004F75F9">
            <w:pPr>
              <w:spacing w:before="60" w:after="60"/>
              <w:jc w:val="both"/>
              <w:rPr>
                <w:color w:val="202124"/>
                <w:lang w:val="pl-PL"/>
              </w:rPr>
            </w:pPr>
          </w:p>
          <w:p w:rsidR="003669FB" w:rsidRPr="0096034D" w:rsidRDefault="003669FB" w:rsidP="004F75F9">
            <w:pPr>
              <w:spacing w:before="60" w:after="60"/>
              <w:jc w:val="both"/>
              <w:rPr>
                <w:color w:val="202124"/>
                <w:lang w:val="pl-PL"/>
              </w:rPr>
            </w:pPr>
            <w:r w:rsidRPr="006E6A5F">
              <w:rPr>
                <w:color w:val="202124"/>
                <w:lang w:val="pl-PL"/>
              </w:rPr>
              <w:t>Kiedy uczniowie są gotowi wstają</w:t>
            </w:r>
            <w:r>
              <w:rPr>
                <w:color w:val="202124"/>
                <w:lang w:val="pl-PL"/>
              </w:rPr>
              <w:t xml:space="preserve"> i dzielą się swoją 30-sekundową reklamą z klasą, a nauczyciel mierzy czas. Jest to szczególnie efektywne kiedy widoczny jest za nimi chodzący </w:t>
            </w:r>
            <w:proofErr w:type="spellStart"/>
            <w:r>
              <w:rPr>
                <w:color w:val="202124"/>
                <w:lang w:val="pl-PL"/>
              </w:rPr>
              <w:t>timer</w:t>
            </w:r>
            <w:proofErr w:type="spellEnd"/>
            <w:r>
              <w:rPr>
                <w:color w:val="202124"/>
                <w:lang w:val="pl-PL"/>
              </w:rPr>
              <w:t xml:space="preserve">. </w:t>
            </w:r>
          </w:p>
          <w:p w:rsidR="003669FB" w:rsidRPr="0096034D" w:rsidRDefault="003669FB" w:rsidP="004F75F9">
            <w:pPr>
              <w:rPr>
                <w:lang w:val="pl-PL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669FB" w:rsidRPr="0096034D" w:rsidRDefault="003669FB" w:rsidP="004F75F9">
            <w:pPr>
              <w:spacing w:after="60"/>
              <w:jc w:val="center"/>
              <w:rPr>
                <w:lang w:val="pl-PL"/>
              </w:rPr>
            </w:pPr>
          </w:p>
          <w:p w:rsidR="003669FB" w:rsidRPr="0096034D" w:rsidRDefault="003669FB" w:rsidP="004F75F9">
            <w:pPr>
              <w:spacing w:before="60" w:after="60"/>
              <w:jc w:val="center"/>
              <w:rPr>
                <w:lang w:val="pl-PL"/>
              </w:rPr>
            </w:pPr>
          </w:p>
          <w:p w:rsidR="003669FB" w:rsidRPr="0096034D" w:rsidRDefault="003669FB" w:rsidP="004F75F9">
            <w:pPr>
              <w:jc w:val="center"/>
              <w:rPr>
                <w:lang w:val="pl-PL"/>
              </w:rPr>
            </w:pPr>
            <w:r w:rsidRPr="0096034D">
              <w:rPr>
                <w:color w:val="0563C1"/>
                <w:u w:val="single"/>
                <w:lang w:val="pl-PL"/>
              </w:rPr>
              <w:t xml:space="preserve"> </w:t>
            </w:r>
          </w:p>
          <w:p w:rsidR="003669FB" w:rsidRPr="009834A4" w:rsidRDefault="003669FB" w:rsidP="004F75F9">
            <w:pPr>
              <w:spacing w:before="60" w:after="60"/>
              <w:jc w:val="center"/>
              <w:rPr>
                <w:lang w:val="pl-PL"/>
              </w:rPr>
            </w:pPr>
            <w:r w:rsidRPr="009834A4">
              <w:rPr>
                <w:lang w:val="pl-PL"/>
              </w:rPr>
              <w:t>Praca w grupach</w:t>
            </w:r>
          </w:p>
          <w:p w:rsidR="003669FB" w:rsidRPr="009834A4" w:rsidRDefault="003669FB" w:rsidP="004F75F9">
            <w:pPr>
              <w:spacing w:before="60" w:after="60"/>
              <w:jc w:val="center"/>
              <w:rPr>
                <w:lang w:val="pl-PL"/>
              </w:rPr>
            </w:pPr>
            <w:r w:rsidRPr="009834A4">
              <w:rPr>
                <w:lang w:val="pl-PL"/>
              </w:rPr>
              <w:t xml:space="preserve">Refleksja </w:t>
            </w:r>
          </w:p>
          <w:p w:rsidR="003669FB" w:rsidRPr="009834A4" w:rsidRDefault="003669FB" w:rsidP="004F75F9">
            <w:pPr>
              <w:spacing w:before="60" w:after="60"/>
              <w:jc w:val="center"/>
              <w:rPr>
                <w:lang w:val="pl-PL"/>
              </w:rPr>
            </w:pPr>
            <w:r w:rsidRPr="009834A4">
              <w:rPr>
                <w:lang w:val="pl-PL"/>
              </w:rPr>
              <w:t xml:space="preserve">Praca indywidualna </w:t>
            </w:r>
          </w:p>
          <w:p w:rsidR="003669FB" w:rsidRPr="009834A4" w:rsidRDefault="003669FB" w:rsidP="004F75F9">
            <w:pPr>
              <w:spacing w:before="60" w:after="60"/>
              <w:rPr>
                <w:b/>
                <w:lang w:val="pl-PL"/>
              </w:rPr>
            </w:pPr>
          </w:p>
        </w:tc>
      </w:tr>
      <w:tr w:rsidR="003669FB" w:rsidTr="004F75F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669FB" w:rsidRDefault="003669FB" w:rsidP="004F75F9">
            <w:pPr>
              <w:spacing w:before="6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2 min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669FB" w:rsidRDefault="003669FB" w:rsidP="004F75F9">
            <w:pPr>
              <w:numPr>
                <w:ilvl w:val="0"/>
                <w:numId w:val="2"/>
              </w:numPr>
              <w:spacing w:before="60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ćwiczenie</w:t>
            </w:r>
            <w:proofErr w:type="spellEnd"/>
            <w:r>
              <w:rPr>
                <w:b/>
                <w:smallCaps/>
              </w:rPr>
              <w:t xml:space="preserve"> </w:t>
            </w:r>
            <w:proofErr w:type="spellStart"/>
            <w:r>
              <w:rPr>
                <w:b/>
                <w:smallCaps/>
              </w:rPr>
              <w:t>kończące</w:t>
            </w:r>
            <w:proofErr w:type="spellEnd"/>
          </w:p>
          <w:p w:rsidR="003669FB" w:rsidRDefault="003669FB" w:rsidP="004F75F9">
            <w:pPr>
              <w:spacing w:before="60"/>
              <w:jc w:val="both"/>
              <w:rPr>
                <w:lang w:val="pl-PL"/>
              </w:rPr>
            </w:pPr>
            <w:r w:rsidRPr="00810AAB">
              <w:rPr>
                <w:lang w:val="pl-PL"/>
              </w:rPr>
              <w:t xml:space="preserve">Uczniowie powinni zaoferować zachęcającą informację zwrotną oraz sugestie jak poprawić prezentacje po tym jak każdy uczeń zakończy swoją reklamę.  </w:t>
            </w:r>
          </w:p>
          <w:p w:rsidR="003669FB" w:rsidRPr="00B31390" w:rsidRDefault="003669FB" w:rsidP="004F75F9">
            <w:pPr>
              <w:spacing w:before="60"/>
              <w:rPr>
                <w:lang w:val="pl-PL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669FB" w:rsidRDefault="003669FB" w:rsidP="004F75F9">
            <w:pPr>
              <w:spacing w:before="60" w:after="60"/>
              <w:jc w:val="center"/>
            </w:pPr>
            <w:proofErr w:type="spellStart"/>
            <w:r>
              <w:t>Praca</w:t>
            </w:r>
            <w:proofErr w:type="spellEnd"/>
            <w:r>
              <w:t xml:space="preserve"> w </w:t>
            </w:r>
            <w:proofErr w:type="spellStart"/>
            <w:r>
              <w:t>grupach</w:t>
            </w:r>
            <w:proofErr w:type="spellEnd"/>
          </w:p>
          <w:p w:rsidR="003669FB" w:rsidRDefault="003669FB" w:rsidP="004F75F9">
            <w:pPr>
              <w:spacing w:before="60"/>
              <w:jc w:val="center"/>
            </w:pPr>
          </w:p>
          <w:p w:rsidR="003669FB" w:rsidRDefault="003669FB" w:rsidP="004F75F9">
            <w:pPr>
              <w:spacing w:before="60"/>
              <w:jc w:val="center"/>
            </w:pPr>
          </w:p>
        </w:tc>
      </w:tr>
    </w:tbl>
    <w:p w:rsidR="003669FB" w:rsidRDefault="003669FB" w:rsidP="003669FB"/>
    <w:p w:rsidR="003669FB" w:rsidRDefault="003669FB"/>
    <w:sectPr w:rsidR="003669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3F3" w:rsidRDefault="00EB63F3">
      <w:r>
        <w:separator/>
      </w:r>
    </w:p>
  </w:endnote>
  <w:endnote w:type="continuationSeparator" w:id="0">
    <w:p w:rsidR="00EB63F3" w:rsidRDefault="00EB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92" w:rsidRDefault="003A43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92" w:rsidRDefault="00D058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1ACAF8" wp14:editId="1FE986FA">
              <wp:simplePos x="0" y="0"/>
              <wp:positionH relativeFrom="column">
                <wp:posOffset>-240030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82D" w:rsidRPr="00665D1C" w:rsidRDefault="00D0582D" w:rsidP="00D0582D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582D" w:rsidRPr="005B584A" w:rsidRDefault="00D0582D" w:rsidP="00D0582D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D0582D" w:rsidRDefault="00D0582D" w:rsidP="00D0582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8.9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Ksu3y7iAAAACwEAAA8AAABkcnMvZG93bnJl&#10;di54bWxMj0FvgkAQhe9N+h8206Q3XcAWlbIYY9qejEm1SeNthBGI7CxhV8B/3/XU3uZlXt77Xroa&#10;dSN66mxtWEE4DUAQ56aouVTwffiYLEBYh1xgY5gU3MjCKnt8SDEpzMBf1O9dKXwI2wQVVM61iZQ2&#10;r0ijnZqW2P/OptPovOxKWXQ4+HDdyCgIYqmxZt9QYUubivLL/qoVfA44rGfhe7+9nDe34+F197MN&#10;Sannp3H9BsLR6P7McMf36JB5ppO5cmFFo2Aym3t0548oCEHcHS/xPAJxUhAvlyCzVP7fkP0C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Ksu3y7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D0582D" w:rsidRPr="00665D1C" w:rsidRDefault="00D0582D" w:rsidP="00D0582D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D0582D" w:rsidRPr="005B584A" w:rsidRDefault="00D0582D" w:rsidP="00D0582D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D0582D" w:rsidRDefault="00D0582D" w:rsidP="00D0582D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92" w:rsidRDefault="003A43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3F3" w:rsidRDefault="00EB63F3">
      <w:r>
        <w:separator/>
      </w:r>
    </w:p>
  </w:footnote>
  <w:footnote w:type="continuationSeparator" w:id="0">
    <w:p w:rsidR="00EB63F3" w:rsidRDefault="00EB6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92" w:rsidRDefault="003A43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92" w:rsidRDefault="003A439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144" w:type="dxa"/>
      <w:tblInd w:w="-115" w:type="dxa"/>
      <w:tblLayout w:type="fixed"/>
      <w:tblLook w:val="0400" w:firstRow="0" w:lastRow="0" w:firstColumn="0" w:lastColumn="0" w:noHBand="0" w:noVBand="1"/>
    </w:tblPr>
    <w:tblGrid>
      <w:gridCol w:w="4714"/>
      <w:gridCol w:w="4715"/>
      <w:gridCol w:w="4715"/>
    </w:tblGrid>
    <w:tr w:rsidR="003A4392">
      <w:tc>
        <w:tcPr>
          <w:tcW w:w="4714" w:type="dxa"/>
          <w:shd w:val="clear" w:color="auto" w:fill="FFE599"/>
          <w:vAlign w:val="center"/>
        </w:tcPr>
        <w:p w:rsidR="003A4392" w:rsidRDefault="004963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2" w:name="bookmark=id.30j0zll" w:colFirst="0" w:colLast="0"/>
          <w:bookmarkEnd w:id="2"/>
          <w:r>
            <w:rPr>
              <w:sz w:val="40"/>
              <w:szCs w:val="40"/>
            </w:rPr>
            <w:t>CAREER COUNSELLING</w:t>
          </w:r>
        </w:p>
      </w:tc>
      <w:tc>
        <w:tcPr>
          <w:tcW w:w="4715" w:type="dxa"/>
          <w:shd w:val="clear" w:color="auto" w:fill="FFE599"/>
          <w:vAlign w:val="center"/>
        </w:tcPr>
        <w:p w:rsidR="003A4392" w:rsidRDefault="004963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3A4392" w:rsidRDefault="004963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3A4392" w:rsidRDefault="003A43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92" w:rsidRDefault="003A43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2051"/>
    <w:multiLevelType w:val="multilevel"/>
    <w:tmpl w:val="D204A3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EF51F0F"/>
    <w:multiLevelType w:val="multilevel"/>
    <w:tmpl w:val="7B72660A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392"/>
    <w:rsid w:val="000113F8"/>
    <w:rsid w:val="00037001"/>
    <w:rsid w:val="000578E4"/>
    <w:rsid w:val="000A7A75"/>
    <w:rsid w:val="000F5198"/>
    <w:rsid w:val="001138E3"/>
    <w:rsid w:val="001F4BC4"/>
    <w:rsid w:val="00246825"/>
    <w:rsid w:val="003137E7"/>
    <w:rsid w:val="00323C6E"/>
    <w:rsid w:val="003669FB"/>
    <w:rsid w:val="003A4392"/>
    <w:rsid w:val="004963AF"/>
    <w:rsid w:val="004B6A85"/>
    <w:rsid w:val="004F4105"/>
    <w:rsid w:val="005014C0"/>
    <w:rsid w:val="005D7A9E"/>
    <w:rsid w:val="005E029A"/>
    <w:rsid w:val="006315D6"/>
    <w:rsid w:val="006622ED"/>
    <w:rsid w:val="006E6A5F"/>
    <w:rsid w:val="00730159"/>
    <w:rsid w:val="007374D2"/>
    <w:rsid w:val="007956D8"/>
    <w:rsid w:val="007B58A1"/>
    <w:rsid w:val="007C45BB"/>
    <w:rsid w:val="007E0CA1"/>
    <w:rsid w:val="00810AAB"/>
    <w:rsid w:val="008C292E"/>
    <w:rsid w:val="00921BD6"/>
    <w:rsid w:val="00944902"/>
    <w:rsid w:val="0096034D"/>
    <w:rsid w:val="009834A4"/>
    <w:rsid w:val="009C5C63"/>
    <w:rsid w:val="00B31390"/>
    <w:rsid w:val="00B72CC3"/>
    <w:rsid w:val="00B77758"/>
    <w:rsid w:val="00C76722"/>
    <w:rsid w:val="00D0582D"/>
    <w:rsid w:val="00D3501B"/>
    <w:rsid w:val="00D90FE7"/>
    <w:rsid w:val="00DC4546"/>
    <w:rsid w:val="00DD139F"/>
    <w:rsid w:val="00DE4D52"/>
    <w:rsid w:val="00E771A2"/>
    <w:rsid w:val="00EB63F3"/>
    <w:rsid w:val="00ED3F9F"/>
    <w:rsid w:val="00F53C75"/>
    <w:rsid w:val="00F8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file/d/1mbvP7c2-_GYFtMNvZNVWUzeK2rYFOoQC/view?usp=sharing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cGNtS+chwjQ1w2wGdPB3z+e5WuA==">AMUW2mWM7gW+NAYmEPNP3zCn/xB7H482bE+r8CtvCrb989GfKVOIzpUKQ2g1b3ihOB2JBQIwAZXsAsPBfpZqfMxJdvliZi4KRyXmZ/xXjfMkrynKIzrXGUhlLSyDN0tJgs+spKgMxakzsUo9gEwVFNRxHFFVsNkKVA==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dcterms:created xsi:type="dcterms:W3CDTF">2023-05-17T17:54:00Z</dcterms:created>
  <dcterms:modified xsi:type="dcterms:W3CDTF">2023-10-05T07:33:00Z</dcterms:modified>
</cp:coreProperties>
</file>