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00D6EE1" w:rsidR="00895E77" w:rsidRPr="00C637C7" w:rsidRDefault="00420284" w:rsidP="00895E77">
      <w:pPr>
        <w:shd w:val="clear" w:color="auto" w:fill="FFE599"/>
        <w:jc w:val="center"/>
        <w:outlineLvl w:val="0"/>
        <w:rPr>
          <w:b/>
          <w:lang w:val="en-US"/>
        </w:rPr>
      </w:pPr>
      <w:bookmarkStart w:id="0" w:name="_GoBack"/>
      <w:bookmarkEnd w:id="0"/>
      <w:r w:rsidRPr="00420284">
        <w:rPr>
          <w:b/>
          <w:lang w:val="en-US"/>
        </w:rPr>
        <w:t xml:space="preserve">Plan </w:t>
      </w:r>
      <w:proofErr w:type="spellStart"/>
      <w:r w:rsidRPr="00420284">
        <w:rPr>
          <w:b/>
          <w:lang w:val="en-US"/>
        </w:rPr>
        <w:t>Lekcji</w:t>
      </w:r>
      <w:proofErr w:type="spellEnd"/>
    </w:p>
    <w:p w14:paraId="2FEE2786" w14:textId="6B952887" w:rsidR="00895E77" w:rsidRPr="00BB0A64" w:rsidRDefault="00420284" w:rsidP="00687F3B">
      <w:pPr>
        <w:spacing w:before="120" w:after="120"/>
        <w:jc w:val="center"/>
        <w:outlineLvl w:val="0"/>
        <w:rPr>
          <w:b/>
          <w:lang w:val="en-US"/>
        </w:rPr>
      </w:pPr>
      <w:r w:rsidRPr="00420284">
        <w:rPr>
          <w:b/>
          <w:lang w:val="en-US"/>
        </w:rPr>
        <w:t>Stereotypy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895E77" w:rsidRPr="00BB0A64" w14:paraId="31CF5B12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5C4F49B5" w:rsidR="00895E77" w:rsidRPr="00BB0A64" w:rsidRDefault="00420284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420284">
              <w:rPr>
                <w:b/>
                <w:sz w:val="22"/>
                <w:lang w:val="en-US"/>
              </w:rPr>
              <w:t>Poziom</w:t>
            </w:r>
            <w:proofErr w:type="spellEnd"/>
            <w:r w:rsidRPr="00420284">
              <w:rPr>
                <w:b/>
                <w:sz w:val="22"/>
                <w:lang w:val="en-US"/>
              </w:rPr>
              <w:t xml:space="preserve">, </w:t>
            </w:r>
            <w:proofErr w:type="spellStart"/>
            <w:r w:rsidRPr="00420284">
              <w:rPr>
                <w:b/>
                <w:sz w:val="22"/>
                <w:lang w:val="en-US"/>
              </w:rPr>
              <w:t>wiek</w:t>
            </w:r>
            <w:proofErr w:type="spellEnd"/>
            <w:r w:rsidRPr="00420284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420284">
              <w:rPr>
                <w:b/>
                <w:sz w:val="22"/>
                <w:lang w:val="en-US"/>
              </w:rPr>
              <w:t>uczniów</w:t>
            </w:r>
            <w:proofErr w:type="spellEnd"/>
            <w:r w:rsidR="00895E77"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31BBDC18" w:rsidR="00895E77" w:rsidRPr="00A05025" w:rsidRDefault="00895E77" w:rsidP="00281BB3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</w:t>
            </w:r>
            <w:r w:rsidR="00281BB3">
              <w:rPr>
                <w:sz w:val="22"/>
                <w:lang w:val="en-US"/>
              </w:rPr>
              <w:t>16</w:t>
            </w:r>
          </w:p>
        </w:tc>
      </w:tr>
      <w:tr w:rsidR="00895E77" w:rsidRPr="00BB0A64" w14:paraId="1D1F26CE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49D03214" w:rsidR="00895E77" w:rsidRPr="00BB0A64" w:rsidRDefault="00004E68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Przedmiot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58025EF0" w:rsidR="00895E77" w:rsidRPr="00A05025" w:rsidRDefault="00004E68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Dowolny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przedmiot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765E338B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64167A88" w:rsidR="00895E77" w:rsidRPr="00BB0A64" w:rsidRDefault="00004E68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Dodatkowe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420284">
              <w:rPr>
                <w:b/>
                <w:bCs/>
                <w:szCs w:val="24"/>
                <w:lang w:val="en-US"/>
              </w:rPr>
              <w:t>pr</w:t>
            </w:r>
            <w:r>
              <w:rPr>
                <w:b/>
                <w:bCs/>
                <w:szCs w:val="24"/>
                <w:lang w:val="en-US"/>
              </w:rPr>
              <w:t>z</w:t>
            </w:r>
            <w:r w:rsidR="00420284">
              <w:rPr>
                <w:b/>
                <w:bCs/>
                <w:szCs w:val="24"/>
                <w:lang w:val="en-US"/>
              </w:rPr>
              <w:t>e</w:t>
            </w:r>
            <w:r w:rsidR="00420284" w:rsidRPr="00420284">
              <w:rPr>
                <w:b/>
                <w:bCs/>
                <w:szCs w:val="24"/>
                <w:lang w:val="en-US"/>
              </w:rPr>
              <w:t>dmioty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4D069D9C" w:rsidR="00895E77" w:rsidRPr="00420284" w:rsidRDefault="00420284" w:rsidP="00592DCD">
            <w:pPr>
              <w:spacing w:before="40" w:after="40"/>
              <w:rPr>
                <w:b/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Wszystkie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420284">
              <w:rPr>
                <w:bCs/>
                <w:szCs w:val="24"/>
                <w:lang w:val="en-US"/>
              </w:rPr>
              <w:t>pr</w:t>
            </w:r>
            <w:r w:rsidR="006B679D">
              <w:rPr>
                <w:bCs/>
                <w:szCs w:val="24"/>
                <w:lang w:val="en-US"/>
              </w:rPr>
              <w:t>z</w:t>
            </w:r>
            <w:r w:rsidR="00004E68">
              <w:rPr>
                <w:bCs/>
                <w:szCs w:val="24"/>
                <w:lang w:val="en-US"/>
              </w:rPr>
              <w:t>edmioty</w:t>
            </w:r>
            <w:proofErr w:type="spellEnd"/>
            <w:r w:rsidR="00004E68">
              <w:rPr>
                <w:bCs/>
                <w:szCs w:val="24"/>
                <w:lang w:val="en-US"/>
              </w:rPr>
              <w:t>.</w:t>
            </w:r>
          </w:p>
        </w:tc>
      </w:tr>
      <w:tr w:rsidR="00895E77" w:rsidRPr="00287761" w14:paraId="5CA84D87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6EC49B8" w14:textId="795B399A" w:rsidR="00895E77" w:rsidRPr="00BB0A64" w:rsidRDefault="0042028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420284">
              <w:rPr>
                <w:b/>
                <w:bCs/>
                <w:szCs w:val="24"/>
                <w:lang w:val="en-US"/>
              </w:rPr>
              <w:t>Cele</w:t>
            </w:r>
            <w:proofErr w:type="spellEnd"/>
            <w:r w:rsidRPr="0042028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ED12B72" w14:textId="77777777" w:rsidR="00420284" w:rsidRPr="00420284" w:rsidRDefault="00420284" w:rsidP="00420284">
            <w:pPr>
              <w:spacing w:before="40" w:after="40"/>
              <w:rPr>
                <w:lang w:val="pl-PL"/>
              </w:rPr>
            </w:pPr>
            <w:r w:rsidRPr="00420284">
              <w:rPr>
                <w:lang w:val="pl-PL"/>
              </w:rPr>
              <w:t>Uczniowie przedstawią różne kategorie stereotypów.</w:t>
            </w:r>
          </w:p>
          <w:p w14:paraId="01D4D2D1" w14:textId="23CAC4EF" w:rsidR="00895E77" w:rsidRPr="00420284" w:rsidRDefault="00004E68" w:rsidP="00420284">
            <w:pPr>
              <w:spacing w:before="40" w:after="40"/>
              <w:rPr>
                <w:szCs w:val="24"/>
                <w:lang w:val="pl-PL"/>
              </w:rPr>
            </w:pPr>
            <w:r>
              <w:rPr>
                <w:lang w:val="pl-PL"/>
              </w:rPr>
              <w:t>Uczniowie będą przewidywać i/</w:t>
            </w:r>
            <w:r w:rsidR="00420284" w:rsidRPr="00420284">
              <w:rPr>
                <w:lang w:val="pl-PL"/>
              </w:rPr>
              <w:t>lub opisywać, jak stereotypy wpływają na ludzi</w:t>
            </w:r>
            <w:r w:rsidR="006B679D">
              <w:rPr>
                <w:lang w:val="pl-PL"/>
              </w:rPr>
              <w:t>.</w:t>
            </w:r>
          </w:p>
        </w:tc>
      </w:tr>
      <w:tr w:rsidR="00895E77" w:rsidRPr="00BB0A64" w14:paraId="1A62E3D8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FB31753" w14:textId="553387A4" w:rsidR="00895E77" w:rsidRPr="00420284" w:rsidRDefault="00420284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>
              <w:rPr>
                <w:b/>
                <w:bCs/>
                <w:szCs w:val="24"/>
                <w:lang w:val="pl-PL"/>
              </w:rPr>
              <w:t>L</w:t>
            </w:r>
            <w:r w:rsidRPr="00420284">
              <w:rPr>
                <w:b/>
                <w:bCs/>
                <w:szCs w:val="24"/>
                <w:lang w:val="pl-PL"/>
              </w:rPr>
              <w:t>iczba uczniów w grupie: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1AACDDC8" w:rsidR="00895E77" w:rsidRPr="00A05025" w:rsidRDefault="00FD67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895E77"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895E77" w:rsidRPr="00BB0A64" w14:paraId="3B24FBB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5ECB86FF" w14:textId="73229A69" w:rsidR="00895E77" w:rsidRPr="00BB0A64" w:rsidRDefault="0042028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420284">
              <w:rPr>
                <w:b/>
                <w:bCs/>
                <w:szCs w:val="24"/>
                <w:lang w:val="en-US"/>
              </w:rPr>
              <w:t>Czas</w:t>
            </w:r>
            <w:proofErr w:type="spellEnd"/>
            <w:r w:rsidRPr="00420284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20284">
              <w:rPr>
                <w:b/>
                <w:bCs/>
                <w:szCs w:val="24"/>
                <w:lang w:val="en-US"/>
              </w:rPr>
              <w:t>głównej</w:t>
            </w:r>
            <w:proofErr w:type="spellEnd"/>
            <w:r w:rsidRPr="00420284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20284">
              <w:rPr>
                <w:b/>
                <w:bCs/>
                <w:szCs w:val="24"/>
                <w:lang w:val="en-US"/>
              </w:rPr>
              <w:t>działalności</w:t>
            </w:r>
            <w:proofErr w:type="spellEnd"/>
            <w:r w:rsidRPr="0042028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0907225F" w:rsidR="00895E77" w:rsidRPr="009F3373" w:rsidRDefault="00BC5259" w:rsidP="000D283E">
            <w:pPr>
              <w:spacing w:before="40" w:after="40"/>
              <w:rPr>
                <w:szCs w:val="24"/>
                <w:lang w:val="pl-PL"/>
              </w:rPr>
            </w:pPr>
            <w:r w:rsidRPr="00A05025">
              <w:rPr>
                <w:szCs w:val="24"/>
                <w:lang w:val="en-US"/>
              </w:rPr>
              <w:t>1</w:t>
            </w:r>
            <w:r w:rsidR="000D283E">
              <w:rPr>
                <w:szCs w:val="24"/>
                <w:lang w:val="en-US"/>
              </w:rPr>
              <w:t>5</w:t>
            </w:r>
            <w:r w:rsidR="00FB1507">
              <w:rPr>
                <w:szCs w:val="24"/>
                <w:lang w:val="en-US"/>
              </w:rPr>
              <w:t xml:space="preserve"> </w:t>
            </w:r>
            <w:r w:rsidR="00420284">
              <w:rPr>
                <w:szCs w:val="24"/>
                <w:lang w:val="en-US"/>
              </w:rPr>
              <w:t>min.</w:t>
            </w:r>
          </w:p>
        </w:tc>
      </w:tr>
      <w:tr w:rsidR="00895E77" w:rsidRPr="00287761" w14:paraId="4474A97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4D9D30F" w14:textId="04A57F43" w:rsidR="00895E77" w:rsidRPr="00BB0A64" w:rsidRDefault="003307C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Narzędzia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3829AAE" w14:textId="6D2D2331" w:rsidR="00AC4A89" w:rsidRPr="00EC31E1" w:rsidRDefault="009F3373" w:rsidP="00EC31E1">
            <w:pPr>
              <w:spacing w:before="40" w:after="40"/>
              <w:rPr>
                <w:szCs w:val="24"/>
                <w:lang w:val="pl-PL"/>
              </w:rPr>
            </w:pPr>
            <w:r w:rsidRPr="009F3373">
              <w:rPr>
                <w:szCs w:val="24"/>
                <w:lang w:val="pl-PL"/>
              </w:rPr>
              <w:t xml:space="preserve">Papier i markery, </w:t>
            </w:r>
            <w:r w:rsidR="00EC31E1" w:rsidRPr="009F3373">
              <w:rPr>
                <w:szCs w:val="24"/>
                <w:lang w:val="pl-PL"/>
              </w:rPr>
              <w:t xml:space="preserve">tablica </w:t>
            </w:r>
            <w:proofErr w:type="spellStart"/>
            <w:r w:rsidR="00EC31E1" w:rsidRPr="009F3373">
              <w:rPr>
                <w:szCs w:val="24"/>
                <w:lang w:val="pl-PL"/>
              </w:rPr>
              <w:t>sucho</w:t>
            </w:r>
            <w:r w:rsidRPr="009F3373">
              <w:rPr>
                <w:szCs w:val="24"/>
                <w:lang w:val="pl-PL"/>
              </w:rPr>
              <w:t>ścieralna</w:t>
            </w:r>
            <w:proofErr w:type="spellEnd"/>
            <w:r>
              <w:rPr>
                <w:szCs w:val="24"/>
                <w:lang w:val="pl-PL"/>
              </w:rPr>
              <w:t xml:space="preserve"> (</w:t>
            </w:r>
            <w:r w:rsidRPr="009F3373">
              <w:rPr>
                <w:szCs w:val="24"/>
                <w:lang w:val="pl-PL"/>
              </w:rPr>
              <w:t>flipchart</w:t>
            </w:r>
            <w:r w:rsidR="00004E68">
              <w:rPr>
                <w:szCs w:val="24"/>
                <w:lang w:val="pl-PL"/>
              </w:rPr>
              <w:t>).</w:t>
            </w:r>
          </w:p>
        </w:tc>
      </w:tr>
      <w:tr w:rsidR="00895E77" w:rsidRPr="00287761" w14:paraId="384ABDE0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4A9683DD" w14:textId="06E54792" w:rsidR="00895E77" w:rsidRPr="00BB0A64" w:rsidRDefault="009F3373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9F3373">
              <w:rPr>
                <w:b/>
                <w:bCs/>
                <w:szCs w:val="24"/>
                <w:lang w:val="en-US"/>
              </w:rPr>
              <w:t>Kompetencje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B4D8743" w14:textId="77AC0B07" w:rsidR="00895E77" w:rsidRPr="009F3373" w:rsidRDefault="009F3373" w:rsidP="00AC4A89">
            <w:pPr>
              <w:spacing w:before="40" w:after="4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Analityczne myślenie, k</w:t>
            </w:r>
            <w:r w:rsidRPr="009F3373">
              <w:rPr>
                <w:szCs w:val="24"/>
                <w:lang w:val="pl-PL"/>
              </w:rPr>
              <w:t>omunikacja, aktywne słuchanie, rozwiązywanie problemów, zarządzanie czasem</w:t>
            </w:r>
            <w:r w:rsidR="00004E68">
              <w:rPr>
                <w:szCs w:val="24"/>
                <w:lang w:val="pl-PL"/>
              </w:rPr>
              <w:t>.</w:t>
            </w:r>
          </w:p>
        </w:tc>
      </w:tr>
      <w:tr w:rsidR="00895E77" w:rsidRPr="00287761" w14:paraId="4B43B21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26631E7B" w14:textId="6E426948" w:rsidR="00895E77" w:rsidRPr="00BB0A64" w:rsidRDefault="003307C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3138DB1E" w14:textId="77777777" w:rsidR="009F3373" w:rsidRPr="009F3373" w:rsidRDefault="009F3373" w:rsidP="009F337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F33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Etykiety flipchartów z następującymi nagłówkami: "sportowcy są", "osoby z nadwagą są", "lekarze są", "osoby starsze są", "kobiety powinny być", "mężczyźni powinni być", "inteligentni ludzie są", "bogaci ludzie są", "ludzie, którzy mieszkają w małych miastach są", "ludzie, którzy mieszkają w dużych miastach są", "czarne rodziny są" i " białe rodziny są.” </w:t>
            </w:r>
          </w:p>
          <w:p w14:paraId="439521EF" w14:textId="198FA3E3" w:rsidR="00895E77" w:rsidRPr="009F3373" w:rsidRDefault="00004E68" w:rsidP="00004E68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</w:t>
            </w:r>
            <w:r w:rsidRPr="009F33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wywiesza </w:t>
            </w:r>
            <w:r w:rsidRPr="009F33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klasie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arkusz, który jest podzielony na dwie części. Po lewej stronie wpisuje  „stereotyp", po prawej stronie wpisuje „</w:t>
            </w:r>
            <w:r w:rsidR="009F3373" w:rsidRPr="009F33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strategie powstrzymywania stereotypów."</w:t>
            </w:r>
          </w:p>
        </w:tc>
      </w:tr>
      <w:tr w:rsidR="00895E77" w:rsidRPr="00287761" w14:paraId="1D09DE1C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7F138473" w14:textId="423214D3" w:rsidR="00895E77" w:rsidRPr="00BB0A64" w:rsidRDefault="003307C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6FA432FF" w:rsidR="00895E77" w:rsidRPr="00A05025" w:rsidRDefault="00004E68" w:rsidP="003307C4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uczniom</w:t>
            </w:r>
            <w:r w:rsidR="003307C4">
              <w:rPr>
                <w:rFonts w:ascii="Times New Roman" w:hAnsi="Times New Roman" w:cs="Times New Roman"/>
                <w:sz w:val="24"/>
                <w:szCs w:val="24"/>
              </w:rPr>
              <w:t>, w jaki sposób myślenie stereotypowe</w:t>
            </w:r>
            <w:r w:rsidR="009F3373" w:rsidRPr="009F3373">
              <w:rPr>
                <w:rFonts w:ascii="Times New Roman" w:hAnsi="Times New Roman" w:cs="Times New Roman"/>
                <w:sz w:val="24"/>
                <w:szCs w:val="24"/>
              </w:rPr>
              <w:t xml:space="preserve"> może </w:t>
            </w:r>
            <w:r w:rsidR="003307C4">
              <w:rPr>
                <w:rFonts w:ascii="Times New Roman" w:hAnsi="Times New Roman" w:cs="Times New Roman"/>
                <w:sz w:val="24"/>
                <w:szCs w:val="24"/>
              </w:rPr>
              <w:t xml:space="preserve">mieć szkodliwy </w:t>
            </w:r>
            <w:r w:rsidR="009F3373" w:rsidRPr="009F3373">
              <w:rPr>
                <w:rFonts w:ascii="Times New Roman" w:hAnsi="Times New Roman" w:cs="Times New Roman"/>
                <w:sz w:val="24"/>
                <w:szCs w:val="24"/>
              </w:rPr>
              <w:t>wpływ na środowisko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E77" w:rsidRPr="00287761" w14:paraId="653EDD51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E9A86C8" w14:textId="23709C89" w:rsidR="00895E77" w:rsidRPr="00287761" w:rsidRDefault="003307C4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0DA5C500" w:rsidR="00895E77" w:rsidRPr="00592DCD" w:rsidRDefault="009F3373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9F3373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Niektórzy uczniowie mogą nie być zainteresowani tematem</w:t>
            </w:r>
            <w:r w:rsidR="003307C4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.</w:t>
            </w:r>
          </w:p>
        </w:tc>
      </w:tr>
      <w:tr w:rsidR="00895E77" w:rsidRPr="00BB0A64" w14:paraId="5FDA28C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7BD48AA" w14:textId="2B8358C8" w:rsidR="00895E77" w:rsidRPr="00BB0A64" w:rsidRDefault="009F3373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9F3373">
              <w:rPr>
                <w:b/>
                <w:bCs/>
                <w:szCs w:val="24"/>
                <w:lang w:val="en-US"/>
              </w:rPr>
              <w:t>Kontynuacj</w:t>
            </w:r>
            <w:r w:rsidR="003307C4">
              <w:rPr>
                <w:b/>
                <w:bCs/>
                <w:szCs w:val="24"/>
                <w:lang w:val="en-US"/>
              </w:rPr>
              <w:t>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73996C3C" w14:textId="71BE8231" w:rsidR="00895E77" w:rsidRPr="00A05025" w:rsidRDefault="00895E77" w:rsidP="00281BB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E77" w14:paraId="7D9E7A07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3D7ED0A7" w:rsidR="00895E77" w:rsidRPr="00FA72E0" w:rsidRDefault="00FB27D4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B27D4"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1C94DA8A" w:rsidR="00895E77" w:rsidRPr="00FB27D4" w:rsidRDefault="003307C4" w:rsidP="00CE5CCA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  <w:r>
              <w:rPr>
                <w:b/>
                <w:smallCaps/>
                <w:szCs w:val="24"/>
                <w:lang w:val="pl-PL"/>
              </w:rPr>
              <w:t>PROCEDURA (N: NAUCZYCIEL; U: UCZNIOWIE</w:t>
            </w:r>
            <w:r w:rsidR="00FB27D4" w:rsidRPr="00FB27D4">
              <w:rPr>
                <w:b/>
                <w:smallCaps/>
                <w:szCs w:val="24"/>
                <w:lang w:val="pl-PL"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</w:tcPr>
          <w:p w14:paraId="7876B8DA" w14:textId="0F1ACAE7" w:rsidR="00895E77" w:rsidRPr="00FA72E0" w:rsidRDefault="00FB27D4" w:rsidP="00CE5CCA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FB27D4">
              <w:rPr>
                <w:b/>
                <w:szCs w:val="24"/>
              </w:rPr>
              <w:t>Metoda</w:t>
            </w:r>
            <w:proofErr w:type="spellEnd"/>
          </w:p>
        </w:tc>
      </w:tr>
      <w:tr w:rsidR="00895E77" w14:paraId="0A83AEB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AEDCCF8" w:rsidR="00895E77" w:rsidRPr="002118F5" w:rsidRDefault="000D283E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lastRenderedPageBreak/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12123C4D" w14:textId="778456FE" w:rsidR="003307C4" w:rsidRPr="00287761" w:rsidRDefault="00FB27D4" w:rsidP="00753AAD">
            <w:pPr>
              <w:pStyle w:val="Bezodstpw"/>
              <w:rPr>
                <w:lang w:val="pl-PL"/>
              </w:rPr>
            </w:pPr>
            <w:r w:rsidRPr="00287761">
              <w:rPr>
                <w:lang w:val="pl-PL"/>
              </w:rPr>
              <w:t xml:space="preserve"> </w:t>
            </w:r>
            <w:r w:rsidR="00753AAD" w:rsidRPr="00287761">
              <w:rPr>
                <w:lang w:val="pl-PL"/>
              </w:rPr>
              <w:t>Działanie przygotowawcze</w:t>
            </w:r>
          </w:p>
          <w:p w14:paraId="7B3EA066" w14:textId="6F4A57AB" w:rsidR="00FB27D4" w:rsidRPr="00287761" w:rsidRDefault="00FB27D4" w:rsidP="00753AAD">
            <w:pPr>
              <w:pStyle w:val="Bezodstpw"/>
              <w:rPr>
                <w:lang w:val="pl-PL"/>
              </w:rPr>
            </w:pPr>
            <w:r w:rsidRPr="003307C4">
              <w:rPr>
                <w:lang w:val="pl-PL"/>
              </w:rPr>
              <w:t>Cel: zwrócenie uwagi uczniów na temat</w:t>
            </w:r>
          </w:p>
          <w:p w14:paraId="2C9C73E6" w14:textId="4606E958" w:rsidR="00FB27D4" w:rsidRPr="00FB27D4" w:rsidRDefault="003307C4" w:rsidP="00753AAD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N: </w:t>
            </w:r>
            <w:r w:rsidR="00753AAD" w:rsidRPr="00FB27D4">
              <w:rPr>
                <w:lang w:val="pl-PL"/>
              </w:rPr>
              <w:t xml:space="preserve">nauczyciel pyta uczniów, czy wiedzą, co oznacza stereotyp. </w:t>
            </w:r>
          </w:p>
          <w:p w14:paraId="0917085D" w14:textId="3B04C86B" w:rsidR="00FB27D4" w:rsidRPr="00287761" w:rsidRDefault="00FB27D4" w:rsidP="00753AAD">
            <w:pPr>
              <w:pStyle w:val="Bezodstpw"/>
              <w:rPr>
                <w:lang w:val="pl-PL"/>
              </w:rPr>
            </w:pPr>
            <w:r w:rsidRPr="00287761">
              <w:rPr>
                <w:lang w:val="pl-PL"/>
              </w:rPr>
              <w:t>U</w:t>
            </w:r>
            <w:r w:rsidR="00753AAD" w:rsidRPr="00287761">
              <w:rPr>
                <w:lang w:val="pl-PL"/>
              </w:rPr>
              <w:t>: u</w:t>
            </w:r>
            <w:r w:rsidRPr="00287761">
              <w:rPr>
                <w:lang w:val="pl-PL"/>
              </w:rPr>
              <w:t>czniowie odpowiadają na pytanie</w:t>
            </w:r>
            <w:r w:rsidR="003307C4" w:rsidRPr="00287761">
              <w:rPr>
                <w:lang w:val="pl-PL"/>
              </w:rPr>
              <w:t>.</w:t>
            </w:r>
          </w:p>
          <w:p w14:paraId="53A8880A" w14:textId="53DAA274" w:rsidR="00FB27D4" w:rsidRPr="00287761" w:rsidRDefault="00FB27D4" w:rsidP="00753AAD">
            <w:pPr>
              <w:pStyle w:val="Bezodstpw"/>
              <w:rPr>
                <w:lang w:val="pl-PL"/>
              </w:rPr>
            </w:pPr>
            <w:r w:rsidRPr="00FB27D4">
              <w:rPr>
                <w:lang w:val="pl-PL"/>
              </w:rPr>
              <w:t>N</w:t>
            </w:r>
            <w:r w:rsidR="00753AAD">
              <w:rPr>
                <w:lang w:val="pl-PL"/>
              </w:rPr>
              <w:t>: n</w:t>
            </w:r>
            <w:r w:rsidRPr="00FB27D4">
              <w:rPr>
                <w:lang w:val="pl-PL"/>
              </w:rPr>
              <w:t xml:space="preserve">auczyciel wyjaśnia, że stereotyp nadmiernie upraszcza grupę do zbioru cech, a cechy te są uogólniane na całą grupę ludzi. </w:t>
            </w:r>
            <w:r w:rsidRPr="00287761">
              <w:rPr>
                <w:lang w:val="pl-PL"/>
              </w:rPr>
              <w:t>Innymi słowy, przyjmuje założenia dotyczące grupy ludzi.</w:t>
            </w:r>
          </w:p>
          <w:p w14:paraId="739AC273" w14:textId="11442393" w:rsidR="003307C4" w:rsidRDefault="00FB27D4" w:rsidP="00753AAD">
            <w:pPr>
              <w:pStyle w:val="Bezodstpw"/>
              <w:rPr>
                <w:lang w:val="pl-PL"/>
              </w:rPr>
            </w:pPr>
            <w:r w:rsidRPr="00FB27D4">
              <w:rPr>
                <w:lang w:val="pl-PL"/>
              </w:rPr>
              <w:t>N</w:t>
            </w:r>
            <w:r w:rsidR="00753AAD">
              <w:rPr>
                <w:lang w:val="pl-PL"/>
              </w:rPr>
              <w:t>: n</w:t>
            </w:r>
            <w:r w:rsidRPr="00FB27D4">
              <w:rPr>
                <w:lang w:val="pl-PL"/>
              </w:rPr>
              <w:t>auczyciel pyta uczniów, w jaki sposób stereotypy mogą szkodzić osobom w miejscu pracy.</w:t>
            </w:r>
          </w:p>
          <w:p w14:paraId="0021A1AC" w14:textId="07EF565D" w:rsidR="003307C4" w:rsidRPr="003307C4" w:rsidRDefault="00753AAD" w:rsidP="00753AAD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U: uczniowie odpowiadają. </w:t>
            </w:r>
            <w:r>
              <w:rPr>
                <w:lang w:val="pl-PL"/>
              </w:rPr>
              <w:br/>
              <w:t>N: nauczyciel uzupełnia odpowiedzi uczniów.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24F220C" w14:textId="77777777" w:rsidR="00584F11" w:rsidRPr="00FB27D4" w:rsidRDefault="00584F11" w:rsidP="00A84970">
            <w:pPr>
              <w:rPr>
                <w:lang w:val="pl-PL"/>
              </w:rPr>
            </w:pPr>
          </w:p>
          <w:p w14:paraId="5291A89F" w14:textId="1B5E4F16" w:rsidR="00AC4A89" w:rsidRDefault="00FB27D4" w:rsidP="00FB27D4">
            <w:pPr>
              <w:tabs>
                <w:tab w:val="left" w:pos="3435"/>
              </w:tabs>
              <w:jc w:val="center"/>
            </w:pPr>
            <w:proofErr w:type="spellStart"/>
            <w:r w:rsidRPr="00FB27D4">
              <w:t>Praca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indywidualna</w:t>
            </w:r>
            <w:proofErr w:type="spellEnd"/>
          </w:p>
          <w:p w14:paraId="7771C89E" w14:textId="77777777" w:rsidR="003307C4" w:rsidRDefault="003307C4" w:rsidP="00990B13">
            <w:pPr>
              <w:jc w:val="center"/>
            </w:pPr>
          </w:p>
          <w:p w14:paraId="43395BCD" w14:textId="69201254" w:rsidR="00895E77" w:rsidRPr="003E0DAF" w:rsidRDefault="00FB27D4" w:rsidP="00990B13">
            <w:pPr>
              <w:jc w:val="center"/>
            </w:pPr>
            <w:proofErr w:type="spellStart"/>
            <w:r w:rsidRPr="00FB27D4">
              <w:t>Pytanie</w:t>
            </w:r>
            <w:proofErr w:type="spellEnd"/>
            <w:r w:rsidR="003307C4">
              <w:t xml:space="preserve"> </w:t>
            </w:r>
            <w:r w:rsidRPr="00FB27D4">
              <w:t>-</w:t>
            </w:r>
            <w:r w:rsidR="003307C4">
              <w:t xml:space="preserve"> </w:t>
            </w:r>
            <w:proofErr w:type="spellStart"/>
            <w:r w:rsidRPr="00FB27D4">
              <w:t>Odpowiedź</w:t>
            </w:r>
            <w:proofErr w:type="spellEnd"/>
          </w:p>
        </w:tc>
      </w:tr>
      <w:tr w:rsidR="005A20C3" w:rsidRPr="002F42A1" w14:paraId="677E0A3F" w14:textId="77777777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380C1B8" w:rsidR="005A20C3" w:rsidRPr="00FA72E0" w:rsidRDefault="00823545" w:rsidP="00493D1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</w:t>
            </w:r>
            <w:r w:rsidR="00493D1F">
              <w:rPr>
                <w:b/>
                <w:smallCaps/>
                <w:szCs w:val="24"/>
              </w:rPr>
              <w:t>5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D629" w14:textId="21540B4A" w:rsidR="00FB27D4" w:rsidRPr="00FB27D4" w:rsidRDefault="00FB27D4" w:rsidP="00FB27D4">
            <w:pPr>
              <w:numPr>
                <w:ilvl w:val="0"/>
                <w:numId w:val="1"/>
              </w:numPr>
              <w:spacing w:before="60" w:after="60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  <w:r w:rsidRPr="00FB27D4"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  <w:t>STEREOTYPY I STRATEGIE ICH PRZEZWYCIĘŻANIA</w:t>
            </w:r>
          </w:p>
          <w:p w14:paraId="57C03C99" w14:textId="78EEDA01" w:rsidR="00C43C18" w:rsidRPr="00C43C18" w:rsidRDefault="00FB27D4" w:rsidP="00C43C18">
            <w:pPr>
              <w:pStyle w:val="HTML-wstpniesformatowany"/>
              <w:shd w:val="clear" w:color="auto" w:fill="F8F9FA"/>
              <w:spacing w:before="40" w:after="4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C43C18">
              <w:rPr>
                <w:rStyle w:val="y2iqfc"/>
                <w:rFonts w:ascii="Times New Roman" w:hAnsi="Times New Roman" w:cs="Times New Roman"/>
                <w:b/>
                <w:bCs/>
                <w:smallCaps/>
                <w:color w:val="202124"/>
                <w:sz w:val="24"/>
                <w:szCs w:val="24"/>
                <w:lang w:val="pl-PL"/>
              </w:rPr>
              <w:t>N</w:t>
            </w:r>
            <w:r w:rsidR="00151C76" w:rsidRPr="00C43C18">
              <w:rPr>
                <w:rStyle w:val="y2iqfc"/>
                <w:rFonts w:ascii="Times New Roman" w:hAnsi="Times New Roman" w:cs="Times New Roman"/>
                <w:b/>
                <w:bCs/>
                <w:smallCaps/>
                <w:color w:val="202124"/>
                <w:sz w:val="24"/>
                <w:szCs w:val="24"/>
                <w:lang w:val="pl-PL"/>
              </w:rPr>
              <w:t xml:space="preserve">: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Nauczyciel dzieli uczniów na małe grupy</w:t>
            </w:r>
            <w:r w:rsidR="00C43C18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oraz przydziela im kategorie przygotowane na flipchartach. </w:t>
            </w:r>
          </w:p>
          <w:p w14:paraId="5A4926A0" w14:textId="7F3E8E71" w:rsidR="00C43C18" w:rsidRPr="00C43C18" w:rsidRDefault="00C43C18" w:rsidP="00C43C18">
            <w:pPr>
              <w:pStyle w:val="HTML-wstpniesformatowany"/>
              <w:shd w:val="clear" w:color="auto" w:fill="F8F9FA"/>
              <w:spacing w:before="40" w:after="4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C43C18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>U: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Każda grupa na wywieszonym arkuszu papieru pod „stereotypem” zapisuje różn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e sposoby stereotypizacji konkretnej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grupy ludzi.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Następnie grupy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od „strategiami prze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łamywania stereotypów”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wypisują rzeczy lub działania, które można podjąć, aby powstrzymać stereotypy. Po tym, jak każda gru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pa zakończy zadanie, klasa przeprowadza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dyskusję na temat swoich ustaleń. </w:t>
            </w:r>
          </w:p>
          <w:p w14:paraId="6C89C135" w14:textId="77777777" w:rsidR="00A84970" w:rsidRPr="00C43C18" w:rsidRDefault="00C43C18" w:rsidP="00C43C18">
            <w:pPr>
              <w:pStyle w:val="HTML-wstpniesformatowany"/>
              <w:shd w:val="clear" w:color="auto" w:fill="F8F9FA"/>
              <w:spacing w:before="40" w:after="4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C43C18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>N: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Czy te stereotypy są koniecznie prawdziwe dla każdego członka grupy?</w:t>
            </w:r>
          </w:p>
          <w:p w14:paraId="178317A9" w14:textId="4B829D44" w:rsidR="00C43C18" w:rsidRPr="00FB27D4" w:rsidRDefault="00C43C18" w:rsidP="00C43C18">
            <w:pPr>
              <w:pStyle w:val="HTML-wstpniesformatowany"/>
              <w:shd w:val="clear" w:color="auto" w:fill="F8F9FA"/>
              <w:spacing w:before="40" w:after="40"/>
              <w:rPr>
                <w:lang w:val="pl-PL"/>
              </w:rPr>
            </w:pPr>
            <w:r w:rsidRPr="00C43C18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>U: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Uczniowie odpowiadają.</w:t>
            </w:r>
            <w:r>
              <w:rPr>
                <w:rStyle w:val="rynqvb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1D84" w14:textId="77777777" w:rsidR="00DD6BB5" w:rsidRPr="00FB27D4" w:rsidRDefault="00DD6BB5" w:rsidP="00A84970">
            <w:pPr>
              <w:spacing w:before="60" w:after="60"/>
              <w:rPr>
                <w:lang w:val="pl-PL"/>
              </w:rPr>
            </w:pPr>
          </w:p>
          <w:p w14:paraId="02052AB1" w14:textId="1D1EC40F" w:rsidR="001E7772" w:rsidRDefault="008A7A2B" w:rsidP="00595BD2">
            <w:pPr>
              <w:jc w:val="center"/>
              <w:rPr>
                <w:color w:val="auto"/>
                <w:lang w:val="hu-HU"/>
              </w:rPr>
            </w:pPr>
            <w:hyperlink r:id="rId8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38275937" w14:textId="2787F832" w:rsidR="00FB27D4" w:rsidRDefault="00151C76" w:rsidP="00FB27D4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r w:rsidR="00C43C18">
              <w:t xml:space="preserve">w </w:t>
            </w:r>
            <w:proofErr w:type="spellStart"/>
            <w:r w:rsidR="00C43C18">
              <w:t>grupach</w:t>
            </w:r>
            <w:proofErr w:type="spellEnd"/>
          </w:p>
          <w:p w14:paraId="3396D220" w14:textId="22E642D7" w:rsidR="00465656" w:rsidRPr="00E325E4" w:rsidRDefault="00151C76" w:rsidP="00FB27D4">
            <w:pPr>
              <w:spacing w:before="60" w:after="60"/>
              <w:jc w:val="center"/>
            </w:pPr>
            <w:proofErr w:type="spellStart"/>
            <w:r>
              <w:t>Dyskusja</w:t>
            </w:r>
            <w:proofErr w:type="spellEnd"/>
          </w:p>
          <w:p w14:paraId="16C39028" w14:textId="2F1CAAA5" w:rsidR="00595BD2" w:rsidRPr="00FA72E0" w:rsidRDefault="00595BD2" w:rsidP="00ED3684">
            <w:pPr>
              <w:spacing w:before="60" w:after="60"/>
              <w:rPr>
                <w:b/>
                <w:szCs w:val="24"/>
              </w:rPr>
            </w:pPr>
          </w:p>
        </w:tc>
      </w:tr>
      <w:tr w:rsidR="00CE5CCA" w:rsidRPr="002F42A1" w14:paraId="73B785B9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4F24DD" w14:textId="0284E44E" w:rsidR="00CE5CCA" w:rsidRDefault="00FB27D4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 w:rsidRPr="00FB27D4"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461CC2" w14:textId="3C35A40B" w:rsidR="00CE5CCA" w:rsidRPr="00FB27D4" w:rsidRDefault="00FB27D4" w:rsidP="00CE5CCA">
            <w:pPr>
              <w:spacing w:before="120" w:after="120"/>
              <w:ind w:left="360"/>
              <w:rPr>
                <w:b/>
                <w:lang w:val="pl-PL"/>
              </w:rPr>
            </w:pPr>
            <w:r w:rsidRPr="00FB27D4">
              <w:rPr>
                <w:b/>
                <w:smallCaps/>
                <w:szCs w:val="24"/>
                <w:lang w:val="pl-PL"/>
              </w:rPr>
              <w:t>PROCEDURA (T: NAUCZYCIEL; SS: UCZNIOWIE)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CA1C96" w14:textId="37963992" w:rsidR="00CE5CCA" w:rsidRDefault="00FB27D4" w:rsidP="00CE5CCA">
            <w:pPr>
              <w:spacing w:before="120" w:after="120"/>
              <w:jc w:val="center"/>
            </w:pPr>
            <w:proofErr w:type="spellStart"/>
            <w:r w:rsidRPr="00FB27D4">
              <w:rPr>
                <w:b/>
                <w:szCs w:val="24"/>
              </w:rPr>
              <w:t>Metoda</w:t>
            </w:r>
            <w:proofErr w:type="spellEnd"/>
          </w:p>
        </w:tc>
      </w:tr>
      <w:tr w:rsidR="00D9069B" w:rsidRPr="002F42A1" w14:paraId="70BECBD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03F1F29A" w:rsidR="00D9069B" w:rsidRDefault="00092CDC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D9069B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46AB" w14:textId="77777777" w:rsidR="00C43C18" w:rsidRPr="00287761" w:rsidRDefault="00C43C18" w:rsidP="00753AAD">
            <w:pPr>
              <w:pStyle w:val="Bezodstpw"/>
              <w:rPr>
                <w:lang w:val="pl-PL"/>
              </w:rPr>
            </w:pPr>
            <w:r w:rsidRPr="00287761">
              <w:rPr>
                <w:lang w:val="pl-PL"/>
              </w:rPr>
              <w:t xml:space="preserve"> Podsumowanie.</w:t>
            </w:r>
          </w:p>
          <w:p w14:paraId="1FA93EF7" w14:textId="4C45AAF3" w:rsidR="002312E3" w:rsidRPr="00287761" w:rsidRDefault="00C43C18" w:rsidP="00753AAD">
            <w:pPr>
              <w:pStyle w:val="Bezodstpw"/>
              <w:rPr>
                <w:lang w:val="pl-PL"/>
              </w:rPr>
            </w:pPr>
            <w:r w:rsidRPr="00287761">
              <w:rPr>
                <w:lang w:val="pl-PL"/>
              </w:rPr>
              <w:t xml:space="preserve">N: </w:t>
            </w:r>
            <w:r>
              <w:rPr>
                <w:lang w:val="pl-PL"/>
              </w:rPr>
              <w:t>Nauczyciel prosi</w:t>
            </w:r>
            <w:r w:rsidR="00FB27D4" w:rsidRPr="00C43C18">
              <w:rPr>
                <w:lang w:val="pl-PL"/>
              </w:rPr>
              <w:t>, aby uczniowie</w:t>
            </w:r>
            <w:r w:rsidR="0075033C">
              <w:rPr>
                <w:lang w:val="pl-PL"/>
              </w:rPr>
              <w:t xml:space="preserve"> napisali refleksję</w:t>
            </w:r>
            <w:r w:rsidR="00FB27D4" w:rsidRPr="00C43C18">
              <w:rPr>
                <w:lang w:val="pl-PL"/>
              </w:rPr>
              <w:t>,</w:t>
            </w:r>
            <w:r w:rsidR="0075033C">
              <w:rPr>
                <w:lang w:val="pl-PL"/>
              </w:rPr>
              <w:t xml:space="preserve"> 1 – 2 zdania</w:t>
            </w:r>
            <w:r w:rsidR="00FB27D4" w:rsidRPr="00C43C18">
              <w:rPr>
                <w:lang w:val="pl-PL"/>
              </w:rPr>
              <w:t xml:space="preserve"> </w:t>
            </w:r>
            <w:r w:rsidR="0075033C">
              <w:rPr>
                <w:lang w:val="pl-PL"/>
              </w:rPr>
              <w:t>opisując przykład</w:t>
            </w:r>
            <w:r w:rsidR="00FB27D4" w:rsidRPr="00C43C18">
              <w:rPr>
                <w:lang w:val="pl-PL"/>
              </w:rPr>
              <w:t>, w którym ich osobisty stereotyp wpłynął na to, jak pracowali z kolegą z klasy.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6BE6" w14:textId="27BC000D" w:rsidR="00D339F6" w:rsidRPr="00287761" w:rsidRDefault="00D339F6" w:rsidP="00FC13B4">
            <w:pPr>
              <w:spacing w:before="60"/>
              <w:jc w:val="center"/>
              <w:rPr>
                <w:lang w:val="pl-PL"/>
              </w:rPr>
            </w:pPr>
          </w:p>
          <w:p w14:paraId="725AA90B" w14:textId="1068D48D" w:rsidR="0075033C" w:rsidRDefault="0075033C" w:rsidP="00FC13B4">
            <w:pPr>
              <w:spacing w:before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default" r:id="rId9"/>
      <w:footerReference w:type="default" r:id="rId10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AF3D7" w14:textId="77777777" w:rsidR="008A7A2B" w:rsidRDefault="008A7A2B" w:rsidP="00895E77">
      <w:r>
        <w:separator/>
      </w:r>
    </w:p>
  </w:endnote>
  <w:endnote w:type="continuationSeparator" w:id="0">
    <w:p w14:paraId="5A50DCF9" w14:textId="77777777" w:rsidR="008A7A2B" w:rsidRDefault="008A7A2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0DF5C5C5" w:rsidR="00595696" w:rsidRDefault="00287761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B0D821" wp14:editId="26F1D80D">
              <wp:simplePos x="0" y="0"/>
              <wp:positionH relativeFrom="column">
                <wp:posOffset>-331470</wp:posOffset>
              </wp:positionH>
              <wp:positionV relativeFrom="paragraph">
                <wp:posOffset>-31115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2599A" w14:textId="77777777" w:rsidR="00287761" w:rsidRPr="00665D1C" w:rsidRDefault="00287761" w:rsidP="0028776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91828" w14:textId="77777777" w:rsidR="00287761" w:rsidRPr="005B584A" w:rsidRDefault="00287761" w:rsidP="0028776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8B09D2F" w14:textId="77777777" w:rsidR="00287761" w:rsidRDefault="00287761" w:rsidP="0028776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6.1pt;margin-top:-2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ARFyDhAAAACgEAAA8AAABkcnMvZG93bnJl&#10;di54bWxMj8FKw0AQhu+C77CM4K3dJDZSYzalFPVUhLaCeNtmp0lodjZkt0n69k5PepthPv75/nw1&#10;2VYM2PvGkYJ4HoFAKp1pqFLwdXifLUH4oMno1hEquKKHVXF/l+vMuJF2OOxDJTiEfKYV1CF0mZS+&#10;rNFqP3cdEt9Orrc68NpX0vR65HDbyiSKnqXVDfGHWne4qbE87y9Wwceox/VT/DZsz6fN9eeQfn5v&#10;Y1Tq8WFav4IIOIU/GG76rA4FOx3dhYwXrYJZmiSM8rB4AXEDFmnCZY4KlmkMssjl/wrF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kBEXIO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912599A" w14:textId="77777777" w:rsidR="00287761" w:rsidRPr="00665D1C" w:rsidRDefault="00287761" w:rsidP="0028776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7C91828" w14:textId="77777777" w:rsidR="00287761" w:rsidRPr="005B584A" w:rsidRDefault="00287761" w:rsidP="0028776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8B09D2F" w14:textId="77777777" w:rsidR="00287761" w:rsidRDefault="00287761" w:rsidP="0028776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2DF97" w14:textId="77777777" w:rsidR="008A7A2B" w:rsidRDefault="008A7A2B" w:rsidP="00895E77">
      <w:r>
        <w:separator/>
      </w:r>
    </w:p>
  </w:footnote>
  <w:footnote w:type="continuationSeparator" w:id="0">
    <w:p w14:paraId="6A9217F6" w14:textId="77777777" w:rsidR="008A7A2B" w:rsidRDefault="008A7A2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4E68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1C76"/>
    <w:rsid w:val="00152268"/>
    <w:rsid w:val="0015241D"/>
    <w:rsid w:val="00152C31"/>
    <w:rsid w:val="001546BA"/>
    <w:rsid w:val="00166091"/>
    <w:rsid w:val="00172182"/>
    <w:rsid w:val="0017405E"/>
    <w:rsid w:val="001752F6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1BB3"/>
    <w:rsid w:val="00287761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07C4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0284"/>
    <w:rsid w:val="004230EA"/>
    <w:rsid w:val="00425161"/>
    <w:rsid w:val="00426C8E"/>
    <w:rsid w:val="00433EDA"/>
    <w:rsid w:val="00434911"/>
    <w:rsid w:val="004358C5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9686F"/>
    <w:rsid w:val="004A7206"/>
    <w:rsid w:val="004C3022"/>
    <w:rsid w:val="004D0855"/>
    <w:rsid w:val="004D2329"/>
    <w:rsid w:val="004E561E"/>
    <w:rsid w:val="004F1D5A"/>
    <w:rsid w:val="004F4AE3"/>
    <w:rsid w:val="00506998"/>
    <w:rsid w:val="00506C46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5F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42CE6"/>
    <w:rsid w:val="006517F0"/>
    <w:rsid w:val="00651841"/>
    <w:rsid w:val="00652C64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B679D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033C"/>
    <w:rsid w:val="0075273F"/>
    <w:rsid w:val="00753AAD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A2B"/>
    <w:rsid w:val="008A7DA1"/>
    <w:rsid w:val="008B666A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0B13"/>
    <w:rsid w:val="00994BE8"/>
    <w:rsid w:val="009A405D"/>
    <w:rsid w:val="009A4D1C"/>
    <w:rsid w:val="009C2997"/>
    <w:rsid w:val="009D3288"/>
    <w:rsid w:val="009E01C7"/>
    <w:rsid w:val="009E58D5"/>
    <w:rsid w:val="009F3373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84970"/>
    <w:rsid w:val="00A90269"/>
    <w:rsid w:val="00AA04F4"/>
    <w:rsid w:val="00AA1CDB"/>
    <w:rsid w:val="00AB3F44"/>
    <w:rsid w:val="00AB604F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3C18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9513A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C31E1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27D4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hwtze">
    <w:name w:val="hwtze"/>
    <w:basedOn w:val="Domylnaczcionkaakapitu"/>
    <w:rsid w:val="00151C76"/>
  </w:style>
  <w:style w:type="character" w:customStyle="1" w:styleId="rynqvb">
    <w:name w:val="rynqvb"/>
    <w:basedOn w:val="Domylnaczcionkaakapitu"/>
    <w:rsid w:val="00151C76"/>
  </w:style>
  <w:style w:type="paragraph" w:styleId="Bezodstpw">
    <w:name w:val="No Spacing"/>
    <w:uiPriority w:val="1"/>
    <w:qFormat/>
    <w:rsid w:val="00753A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hwtze">
    <w:name w:val="hwtze"/>
    <w:basedOn w:val="Domylnaczcionkaakapitu"/>
    <w:rsid w:val="00151C76"/>
  </w:style>
  <w:style w:type="character" w:customStyle="1" w:styleId="rynqvb">
    <w:name w:val="rynqvb"/>
    <w:basedOn w:val="Domylnaczcionkaakapitu"/>
    <w:rsid w:val="00151C76"/>
  </w:style>
  <w:style w:type="paragraph" w:styleId="Bezodstpw">
    <w:name w:val="No Spacing"/>
    <w:uiPriority w:val="1"/>
    <w:qFormat/>
    <w:rsid w:val="00753A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2023-05-25T20:17:00Z</dcterms:created>
  <dcterms:modified xsi:type="dcterms:W3CDTF">2023-10-05T07:29:00Z</dcterms:modified>
</cp:coreProperties>
</file>