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1"/>
        <w:tblW w:w="14316" w:type="dxa"/>
        <w:tblInd w:w="-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4960"/>
        <w:gridCol w:w="5198"/>
        <w:gridCol w:w="331"/>
      </w:tblGrid>
      <w:tr w:rsidR="001649FA">
        <w:trPr>
          <w:gridAfter w:val="1"/>
          <w:wAfter w:w="331" w:type="dxa"/>
          <w:cantSplit/>
          <w:trHeight w:val="227"/>
          <w:tblHeader/>
        </w:trPr>
        <w:tc>
          <w:tcPr>
            <w:tcW w:w="3827" w:type="dxa"/>
            <w:gridSpan w:val="2"/>
            <w:shd w:val="clear" w:color="auto" w:fill="FFE599"/>
          </w:tcPr>
          <w:p w:rsidR="001649FA" w:rsidRDefault="00C82888">
            <w:pPr>
              <w:spacing w:before="40" w:after="40"/>
            </w:pP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vârsta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elevilor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649FA" w:rsidRDefault="00C82888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1649FA">
        <w:trPr>
          <w:gridAfter w:val="1"/>
          <w:wAfter w:w="331" w:type="dxa"/>
          <w:cantSplit/>
          <w:trHeight w:val="227"/>
          <w:tblHeader/>
        </w:trPr>
        <w:tc>
          <w:tcPr>
            <w:tcW w:w="3827" w:type="dxa"/>
            <w:gridSpan w:val="2"/>
            <w:shd w:val="clear" w:color="auto" w:fill="FFE599"/>
          </w:tcPr>
          <w:p w:rsidR="001649FA" w:rsidRDefault="00C8288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649FA" w:rsidRDefault="00C82888">
            <w:pPr>
              <w:spacing w:before="40" w:after="40"/>
            </w:pPr>
            <w:proofErr w:type="spellStart"/>
            <w:r>
              <w:t>Oricare</w:t>
            </w:r>
            <w:proofErr w:type="spellEnd"/>
          </w:p>
        </w:tc>
      </w:tr>
      <w:tr w:rsidR="001649FA">
        <w:trPr>
          <w:gridAfter w:val="1"/>
          <w:wAfter w:w="331" w:type="dxa"/>
          <w:cantSplit/>
          <w:trHeight w:val="227"/>
          <w:tblHeader/>
        </w:trPr>
        <w:tc>
          <w:tcPr>
            <w:tcW w:w="3827" w:type="dxa"/>
            <w:gridSpan w:val="2"/>
            <w:shd w:val="clear" w:color="auto" w:fill="FFE599"/>
          </w:tcPr>
          <w:p w:rsidR="001649FA" w:rsidRDefault="00C8288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649FA" w:rsidRDefault="00C82888">
            <w:pPr>
              <w:spacing w:before="40" w:after="40"/>
            </w:pPr>
            <w:proofErr w:type="spellStart"/>
            <w:r>
              <w:t>Toate</w:t>
            </w:r>
            <w:proofErr w:type="spellEnd"/>
          </w:p>
        </w:tc>
      </w:tr>
      <w:tr w:rsidR="001649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649FA" w:rsidRDefault="00C8288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Obiective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649FA" w:rsidRDefault="00C82888">
            <w:pPr>
              <w:spacing w:before="40" w:after="40"/>
            </w:pP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putea</w:t>
            </w:r>
            <w:proofErr w:type="spellEnd"/>
            <w:r>
              <w:t xml:space="preserve"> </w:t>
            </w:r>
            <w:proofErr w:type="spellStart"/>
            <w:r>
              <w:t>folosi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multe</w:t>
            </w:r>
            <w:proofErr w:type="spellEnd"/>
            <w:r>
              <w:t xml:space="preserve"> </w:t>
            </w:r>
            <w:proofErr w:type="spellStart"/>
            <w:r>
              <w:t>strategii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face </w:t>
            </w:r>
            <w:proofErr w:type="spellStart"/>
            <w:r>
              <w:t>față</w:t>
            </w:r>
            <w:proofErr w:type="spellEnd"/>
            <w:r>
              <w:t xml:space="preserve"> </w:t>
            </w:r>
            <w:proofErr w:type="spellStart"/>
            <w:r>
              <w:t>diferitelor</w:t>
            </w:r>
            <w:proofErr w:type="spellEnd"/>
            <w:r>
              <w:t xml:space="preserve"> </w:t>
            </w:r>
            <w:proofErr w:type="spellStart"/>
            <w:r>
              <w:t>personalități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atitudini</w:t>
            </w:r>
            <w:proofErr w:type="spellEnd"/>
            <w:r>
              <w:t xml:space="preserve"> la </w:t>
            </w:r>
            <w:proofErr w:type="spellStart"/>
            <w:r>
              <w:t>locul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>.</w:t>
            </w:r>
          </w:p>
        </w:tc>
      </w:tr>
      <w:tr w:rsidR="001649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649FA" w:rsidRDefault="00C8288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649FA" w:rsidRDefault="00C82888">
            <w:pPr>
              <w:spacing w:before="40" w:after="40"/>
            </w:pPr>
            <w:r>
              <w:t>10  - 15</w:t>
            </w:r>
          </w:p>
        </w:tc>
      </w:tr>
      <w:tr w:rsidR="001649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649FA" w:rsidRDefault="00C8288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Timpul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activității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principale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649FA" w:rsidRDefault="00C82888">
            <w:pPr>
              <w:spacing w:before="40" w:after="40"/>
            </w:pPr>
            <w:r>
              <w:t>20 minute</w:t>
            </w:r>
          </w:p>
        </w:tc>
      </w:tr>
      <w:tr w:rsidR="001649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649FA" w:rsidRDefault="00C8288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649FA" w:rsidRDefault="00C82888">
            <w:pPr>
              <w:spacing w:before="40" w:after="40"/>
            </w:pPr>
            <w:r>
              <w:t xml:space="preserve">1. </w:t>
            </w:r>
            <w:proofErr w:type="spellStart"/>
            <w:r>
              <w:t>Pachete</w:t>
            </w:r>
            <w:proofErr w:type="spellEnd"/>
            <w:r>
              <w:t xml:space="preserve"> de </w:t>
            </w:r>
            <w:proofErr w:type="spellStart"/>
            <w:r>
              <w:t>cărți</w:t>
            </w:r>
            <w:proofErr w:type="spellEnd"/>
            <w:r>
              <w:t xml:space="preserve"> de </w:t>
            </w:r>
            <w:proofErr w:type="spellStart"/>
            <w:r>
              <w:t>joc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articole</w:t>
            </w:r>
            <w:proofErr w:type="spellEnd"/>
            <w:r>
              <w:t xml:space="preserve"> </w:t>
            </w:r>
            <w:proofErr w:type="spellStart"/>
            <w:r>
              <w:t>similare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fi </w:t>
            </w:r>
            <w:proofErr w:type="spellStart"/>
            <w:r>
              <w:t>folosite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construirea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case</w:t>
            </w:r>
          </w:p>
          <w:p w:rsidR="001649FA" w:rsidRDefault="00C82888">
            <w:pPr>
              <w:spacing w:before="40" w:after="40"/>
            </w:pPr>
            <w:r>
              <w:t xml:space="preserve">2. </w:t>
            </w:r>
            <w:proofErr w:type="spellStart"/>
            <w:r>
              <w:t>Cartonașe</w:t>
            </w:r>
            <w:proofErr w:type="spellEnd"/>
            <w:r>
              <w:t xml:space="preserve"> de </w:t>
            </w:r>
            <w:proofErr w:type="spellStart"/>
            <w:r>
              <w:t>personalitate</w:t>
            </w:r>
            <w:proofErr w:type="spellEnd"/>
            <w:r>
              <w:t xml:space="preserve"> </w:t>
            </w:r>
          </w:p>
        </w:tc>
      </w:tr>
      <w:tr w:rsidR="001649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649FA" w:rsidRDefault="00C8288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649FA" w:rsidRDefault="00C82888">
            <w:pPr>
              <w:spacing w:before="40" w:after="40"/>
            </w:pP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echipă</w:t>
            </w:r>
            <w:proofErr w:type="spellEnd"/>
            <w:r>
              <w:t xml:space="preserve">, </w:t>
            </w: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medii</w:t>
            </w:r>
            <w:proofErr w:type="spellEnd"/>
            <w:r>
              <w:t xml:space="preserve"> diverse, interpersonal, </w:t>
            </w:r>
            <w:proofErr w:type="spellStart"/>
            <w:r>
              <w:t>comunicare</w:t>
            </w:r>
            <w:proofErr w:type="spellEnd"/>
            <w:r>
              <w:t xml:space="preserve">, </w:t>
            </w:r>
            <w:proofErr w:type="spellStart"/>
            <w:r>
              <w:t>rezolvare</w:t>
            </w:r>
            <w:proofErr w:type="spellEnd"/>
            <w:r>
              <w:t xml:space="preserve"> de </w:t>
            </w:r>
            <w:proofErr w:type="spellStart"/>
            <w:r>
              <w:t>probleme</w:t>
            </w:r>
            <w:proofErr w:type="spellEnd"/>
            <w:r>
              <w:t xml:space="preserve">, </w:t>
            </w:r>
            <w:proofErr w:type="spellStart"/>
            <w:r>
              <w:t>flexibilitate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adaptabilitate</w:t>
            </w:r>
            <w:proofErr w:type="spellEnd"/>
          </w:p>
        </w:tc>
      </w:tr>
      <w:tr w:rsidR="001649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649FA" w:rsidRDefault="00C8288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649FA" w:rsidRDefault="00C8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printeze</w:t>
            </w:r>
            <w:proofErr w:type="spellEnd"/>
            <w:r>
              <w:t xml:space="preserve"> </w:t>
            </w:r>
            <w:proofErr w:type="spellStart"/>
            <w:r>
              <w:t>cartonașe</w:t>
            </w:r>
            <w:proofErr w:type="spellEnd"/>
            <w:r>
              <w:t xml:space="preserve"> de </w:t>
            </w:r>
            <w:proofErr w:type="spellStart"/>
            <w:r>
              <w:t>personalitate</w:t>
            </w:r>
            <w:proofErr w:type="spellEnd"/>
            <w:r>
              <w:t>.</w:t>
            </w:r>
          </w:p>
        </w:tc>
      </w:tr>
      <w:tr w:rsidR="001649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649FA" w:rsidRDefault="00C8288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649FA" w:rsidRDefault="00C8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</w:pPr>
            <w:bookmarkStart w:id="0" w:name="_heading=h.gjdgxs" w:colFirst="0" w:colLast="0"/>
            <w:bookmarkEnd w:id="0"/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învăța</w:t>
            </w:r>
            <w:proofErr w:type="spellEnd"/>
            <w:r>
              <w:t xml:space="preserve"> cum </w:t>
            </w:r>
            <w:proofErr w:type="spellStart"/>
            <w:r>
              <w:t>funcționează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-un </w:t>
            </w:r>
            <w:proofErr w:type="spellStart"/>
            <w:r>
              <w:t>grup</w:t>
            </w:r>
            <w:proofErr w:type="spellEnd"/>
            <w:r>
              <w:t xml:space="preserve"> divers.</w:t>
            </w:r>
          </w:p>
        </w:tc>
      </w:tr>
      <w:tr w:rsidR="001649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649FA" w:rsidRDefault="00C8288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649FA" w:rsidRDefault="00C8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</w:rPr>
            </w:pPr>
            <w:r>
              <w:rPr>
                <w:color w:val="202124"/>
              </w:rPr>
              <w:t xml:space="preserve">Este </w:t>
            </w:r>
            <w:proofErr w:type="spellStart"/>
            <w:r>
              <w:rPr>
                <w:color w:val="202124"/>
              </w:rPr>
              <w:t>posibil</w:t>
            </w:r>
            <w:proofErr w:type="spellEnd"/>
            <w:r>
              <w:rPr>
                <w:color w:val="202124"/>
              </w:rPr>
              <w:t xml:space="preserve"> ca </w:t>
            </w:r>
            <w:proofErr w:type="spellStart"/>
            <w:r>
              <w:rPr>
                <w:color w:val="202124"/>
              </w:rPr>
              <w:t>unii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elevii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să</w:t>
            </w:r>
            <w:proofErr w:type="spellEnd"/>
            <w:r>
              <w:rPr>
                <w:color w:val="202124"/>
              </w:rPr>
              <w:t xml:space="preserve"> nu fie </w:t>
            </w:r>
            <w:proofErr w:type="spellStart"/>
            <w:r>
              <w:rPr>
                <w:color w:val="202124"/>
              </w:rPr>
              <w:t>interesați</w:t>
            </w:r>
            <w:proofErr w:type="spellEnd"/>
            <w:r>
              <w:rPr>
                <w:color w:val="202124"/>
              </w:rPr>
              <w:t xml:space="preserve"> de </w:t>
            </w:r>
            <w:proofErr w:type="spellStart"/>
            <w:r>
              <w:rPr>
                <w:color w:val="202124"/>
              </w:rPr>
              <w:t>subiect</w:t>
            </w:r>
            <w:proofErr w:type="spellEnd"/>
            <w:r>
              <w:rPr>
                <w:color w:val="202124"/>
              </w:rPr>
              <w:t>.</w:t>
            </w:r>
          </w:p>
        </w:tc>
      </w:tr>
      <w:tr w:rsidR="001649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649FA" w:rsidRDefault="00C8288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ulterioare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649FA" w:rsidRDefault="00C8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</w:pPr>
            <w:proofErr w:type="spellStart"/>
            <w:r>
              <w:t>Elevii</w:t>
            </w:r>
            <w:proofErr w:type="spellEnd"/>
            <w:r>
              <w:t xml:space="preserve"> pot forma un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alegând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personalități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includă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repetă</w:t>
            </w:r>
            <w:proofErr w:type="spellEnd"/>
            <w:r>
              <w:t xml:space="preserve"> </w:t>
            </w:r>
            <w:proofErr w:type="spellStart"/>
            <w:r>
              <w:t>proiectul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vedea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au </w:t>
            </w:r>
            <w:proofErr w:type="spellStart"/>
            <w:r>
              <w:t>succes</w:t>
            </w:r>
            <w:proofErr w:type="spellEnd"/>
            <w:r>
              <w:t>.</w:t>
            </w:r>
          </w:p>
        </w:tc>
      </w:tr>
      <w:tr w:rsidR="001649FA">
        <w:trPr>
          <w:cantSplit/>
          <w:tblHeader/>
        </w:trPr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1649FA" w:rsidRDefault="00C82888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Timp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1649FA" w:rsidRDefault="00C82888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DERULAREA ACTIVITĂȚII   (P:</w:t>
            </w:r>
            <w:r>
              <w:t xml:space="preserve"> </w:t>
            </w:r>
            <w:r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1649FA" w:rsidRDefault="00C8288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METODE</w:t>
            </w:r>
          </w:p>
        </w:tc>
      </w:tr>
      <w:tr w:rsidR="001649FA">
        <w:trPr>
          <w:cantSplit/>
          <w:tblHeader/>
        </w:trPr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649FA" w:rsidRDefault="00C8288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2’</w:t>
            </w: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1649FA" w:rsidRDefault="00C82888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 </w:t>
            </w:r>
            <w:proofErr w:type="spellStart"/>
            <w:r>
              <w:rPr>
                <w:b/>
                <w:smallCaps/>
              </w:rPr>
              <w:t>pregătitoare</w:t>
            </w:r>
            <w:proofErr w:type="spellEnd"/>
          </w:p>
          <w:p w:rsidR="001649FA" w:rsidRDefault="00C82888">
            <w:pPr>
              <w:spacing w:before="60" w:after="120"/>
              <w:rPr>
                <w:color w:val="202124"/>
              </w:rPr>
            </w:pPr>
            <w:proofErr w:type="spellStart"/>
            <w:r>
              <w:rPr>
                <w:b/>
                <w:color w:val="202124"/>
              </w:rPr>
              <w:t>Obiectiv</w:t>
            </w:r>
            <w:proofErr w:type="spellEnd"/>
            <w:r>
              <w:rPr>
                <w:b/>
                <w:color w:val="202124"/>
              </w:rPr>
              <w:t>:</w:t>
            </w:r>
            <w:r>
              <w:rPr>
                <w:color w:val="202124"/>
              </w:rPr>
              <w:t xml:space="preserve"> A </w:t>
            </w:r>
            <w:proofErr w:type="spellStart"/>
            <w:r>
              <w:rPr>
                <w:color w:val="202124"/>
              </w:rPr>
              <w:t>atrage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atenția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elevilor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asupra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subiectului</w:t>
            </w:r>
            <w:proofErr w:type="spellEnd"/>
          </w:p>
          <w:p w:rsidR="001649FA" w:rsidRDefault="00C82888">
            <w:pPr>
              <w:spacing w:before="60" w:after="120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Profesorul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întreabă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ce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fel</w:t>
            </w:r>
            <w:proofErr w:type="spellEnd"/>
            <w:r>
              <w:rPr>
                <w:color w:val="202124"/>
              </w:rPr>
              <w:t xml:space="preserve"> de </w:t>
            </w:r>
            <w:proofErr w:type="spellStart"/>
            <w:r>
              <w:rPr>
                <w:color w:val="202124"/>
              </w:rPr>
              <w:t>personalități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diferite</w:t>
            </w:r>
            <w:proofErr w:type="spellEnd"/>
            <w:r>
              <w:rPr>
                <w:color w:val="202124"/>
              </w:rPr>
              <w:t xml:space="preserve"> pot </w:t>
            </w:r>
            <w:proofErr w:type="spellStart"/>
            <w:r>
              <w:rPr>
                <w:color w:val="202124"/>
              </w:rPr>
              <w:t>lucra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împreună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într</w:t>
            </w:r>
            <w:proofErr w:type="spellEnd"/>
            <w:r>
              <w:rPr>
                <w:color w:val="202124"/>
              </w:rPr>
              <w:t xml:space="preserve">-un </w:t>
            </w:r>
            <w:proofErr w:type="spellStart"/>
            <w:r>
              <w:rPr>
                <w:color w:val="202124"/>
              </w:rPr>
              <w:t>mediu</w:t>
            </w:r>
            <w:proofErr w:type="spellEnd"/>
            <w:r>
              <w:rPr>
                <w:color w:val="202124"/>
              </w:rPr>
              <w:t xml:space="preserve"> de </w:t>
            </w:r>
            <w:proofErr w:type="spellStart"/>
            <w:r>
              <w:rPr>
                <w:color w:val="202124"/>
              </w:rPr>
              <w:t>lucru</w:t>
            </w:r>
            <w:proofErr w:type="spellEnd"/>
            <w:r>
              <w:rPr>
                <w:color w:val="202124"/>
              </w:rPr>
              <w:t>.</w:t>
            </w:r>
          </w:p>
          <w:p w:rsidR="001649FA" w:rsidRDefault="00C82888">
            <w:pPr>
              <w:spacing w:before="60" w:after="120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Elevii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răspund</w:t>
            </w:r>
            <w:proofErr w:type="spellEnd"/>
            <w:r>
              <w:rPr>
                <w:color w:val="2021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1649FA" w:rsidRDefault="001649FA">
            <w:pPr>
              <w:jc w:val="center"/>
            </w:pPr>
          </w:p>
          <w:p w:rsidR="001649FA" w:rsidRDefault="00C82888">
            <w:pPr>
              <w:jc w:val="center"/>
            </w:pPr>
            <w:proofErr w:type="spellStart"/>
            <w:r>
              <w:t>Întrebare</w:t>
            </w:r>
            <w:proofErr w:type="spellEnd"/>
            <w:r>
              <w:t xml:space="preserve"> &amp; </w:t>
            </w:r>
            <w:proofErr w:type="spellStart"/>
            <w:r>
              <w:t>răspuns</w:t>
            </w:r>
            <w:proofErr w:type="spellEnd"/>
          </w:p>
        </w:tc>
      </w:tr>
      <w:tr w:rsidR="001649FA">
        <w:trPr>
          <w:cantSplit/>
          <w:trHeight w:val="62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649FA" w:rsidRDefault="00C82888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13’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649FA" w:rsidRDefault="00C82888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</w:rPr>
            </w:pPr>
            <w:proofErr w:type="spellStart"/>
            <w:r>
              <w:rPr>
                <w:b/>
                <w:smallCaps/>
                <w:color w:val="202124"/>
              </w:rPr>
              <w:t>lucrând</w:t>
            </w:r>
            <w:proofErr w:type="spellEnd"/>
            <w:r>
              <w:rPr>
                <w:b/>
                <w:smallCaps/>
                <w:color w:val="2021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</w:rPr>
              <w:t>într</w:t>
            </w:r>
            <w:proofErr w:type="spellEnd"/>
            <w:r>
              <w:rPr>
                <w:b/>
                <w:smallCaps/>
                <w:color w:val="202124"/>
              </w:rPr>
              <w:t xml:space="preserve">-un </w:t>
            </w:r>
            <w:proofErr w:type="spellStart"/>
            <w:r>
              <w:rPr>
                <w:b/>
                <w:smallCaps/>
                <w:color w:val="202124"/>
              </w:rPr>
              <w:t>grup</w:t>
            </w:r>
            <w:proofErr w:type="spellEnd"/>
            <w:r>
              <w:rPr>
                <w:b/>
                <w:smallCaps/>
                <w:color w:val="202124"/>
              </w:rPr>
              <w:t xml:space="preserve"> divers</w:t>
            </w:r>
          </w:p>
          <w:p w:rsidR="001649FA" w:rsidRDefault="00C82888"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prezintă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tip de </w:t>
            </w:r>
            <w:proofErr w:type="spellStart"/>
            <w:r>
              <w:t>personalitate</w:t>
            </w:r>
            <w:proofErr w:type="spellEnd"/>
            <w:r>
              <w:t xml:space="preserve">: </w:t>
            </w:r>
            <w:proofErr w:type="spellStart"/>
            <w:r>
              <w:t>Atotștiutor</w:t>
            </w:r>
            <w:proofErr w:type="spellEnd"/>
            <w:r>
              <w:t xml:space="preserve">, </w:t>
            </w:r>
            <w:proofErr w:type="spellStart"/>
            <w:r>
              <w:t>Perfecționist</w:t>
            </w:r>
            <w:proofErr w:type="spellEnd"/>
            <w:r>
              <w:t xml:space="preserve">, </w:t>
            </w:r>
            <w:proofErr w:type="spellStart"/>
            <w:r>
              <w:t>Morocănos</w:t>
            </w:r>
            <w:proofErr w:type="spellEnd"/>
            <w:r>
              <w:t xml:space="preserve">, Mentor, Super timid, </w:t>
            </w:r>
            <w:proofErr w:type="spellStart"/>
            <w:r>
              <w:t>Lider</w:t>
            </w:r>
            <w:proofErr w:type="spellEnd"/>
            <w:r>
              <w:t xml:space="preserve">, </w:t>
            </w:r>
            <w:proofErr w:type="spellStart"/>
            <w:r>
              <w:t>Visător</w:t>
            </w:r>
            <w:proofErr w:type="spellEnd"/>
            <w:r>
              <w:t xml:space="preserve">, </w:t>
            </w:r>
            <w:proofErr w:type="spellStart"/>
            <w:r>
              <w:t>Delăsător</w:t>
            </w:r>
            <w:proofErr w:type="spellEnd"/>
            <w:r>
              <w:t xml:space="preserve">, Egomaniac </w:t>
            </w:r>
            <w:proofErr w:type="spellStart"/>
            <w:r>
              <w:t>sau</w:t>
            </w:r>
            <w:proofErr w:type="spellEnd"/>
            <w:r>
              <w:t xml:space="preserve"> Da, </w:t>
            </w:r>
            <w:proofErr w:type="spellStart"/>
            <w:r>
              <w:t>domnule</w:t>
            </w:r>
            <w:proofErr w:type="spellEnd"/>
            <w:r>
              <w:t>.</w:t>
            </w:r>
          </w:p>
          <w:p w:rsidR="001649FA" w:rsidRDefault="001649FA"/>
          <w:p w:rsidR="001649FA" w:rsidRDefault="00C82888"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desena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li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atribui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următoarele</w:t>
            </w:r>
            <w:proofErr w:type="spellEnd"/>
            <w:r>
              <w:t xml:space="preserve"> </w:t>
            </w:r>
            <w:proofErr w:type="spellStart"/>
            <w:r>
              <w:t>personalități</w:t>
            </w:r>
            <w:proofErr w:type="spellEnd"/>
            <w:r>
              <w:t xml:space="preserve">: </w:t>
            </w:r>
            <w:proofErr w:type="spellStart"/>
            <w:r>
              <w:t>Atotștiutor</w:t>
            </w:r>
            <w:proofErr w:type="spellEnd"/>
            <w:r>
              <w:t xml:space="preserve">, </w:t>
            </w:r>
            <w:proofErr w:type="spellStart"/>
            <w:r>
              <w:t>Perfecționist</w:t>
            </w:r>
            <w:proofErr w:type="spellEnd"/>
            <w:r>
              <w:t xml:space="preserve">, </w:t>
            </w:r>
            <w:proofErr w:type="spellStart"/>
            <w:r>
              <w:t>Morocănos</w:t>
            </w:r>
            <w:proofErr w:type="spellEnd"/>
            <w:r>
              <w:t xml:space="preserve">, Mentor, Super timid, </w:t>
            </w:r>
            <w:proofErr w:type="spellStart"/>
            <w:r>
              <w:t>Lider</w:t>
            </w:r>
            <w:proofErr w:type="spellEnd"/>
            <w:r>
              <w:t xml:space="preserve">, </w:t>
            </w:r>
            <w:proofErr w:type="spellStart"/>
            <w:r>
              <w:t>Visător</w:t>
            </w:r>
            <w:proofErr w:type="spellEnd"/>
            <w:r>
              <w:t xml:space="preserve">, </w:t>
            </w:r>
            <w:proofErr w:type="spellStart"/>
            <w:r>
              <w:t>Delăsător</w:t>
            </w:r>
            <w:proofErr w:type="spellEnd"/>
            <w:r>
              <w:t xml:space="preserve">, Egomaniac </w:t>
            </w:r>
            <w:proofErr w:type="spellStart"/>
            <w:r>
              <w:t>sau</w:t>
            </w:r>
            <w:proofErr w:type="spellEnd"/>
            <w:r>
              <w:t xml:space="preserve"> Da, </w:t>
            </w:r>
            <w:proofErr w:type="spellStart"/>
            <w:r>
              <w:t>domnule</w:t>
            </w:r>
            <w:proofErr w:type="spellEnd"/>
            <w:r>
              <w:t>.</w:t>
            </w:r>
          </w:p>
          <w:p w:rsidR="001649FA" w:rsidRDefault="001649FA"/>
          <w:p w:rsidR="001649FA" w:rsidRDefault="00C82888">
            <w:proofErr w:type="spellStart"/>
            <w:r>
              <w:t>Elevii</w:t>
            </w:r>
            <w:proofErr w:type="spellEnd"/>
            <w:r>
              <w:t xml:space="preserve"> 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împărți</w:t>
            </w:r>
            <w:proofErr w:type="spellEnd"/>
            <w:r>
              <w:t xml:space="preserve"> </w:t>
            </w:r>
            <w:proofErr w:type="spellStart"/>
            <w:r>
              <w:t>apoi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grupuri</w:t>
            </w:r>
            <w:proofErr w:type="spellEnd"/>
            <w:r>
              <w:t xml:space="preserve"> </w:t>
            </w:r>
            <w:proofErr w:type="spellStart"/>
            <w:r>
              <w:t>mici</w:t>
            </w:r>
            <w:proofErr w:type="spellEnd"/>
            <w:r>
              <w:t xml:space="preserve">, </w:t>
            </w:r>
            <w:proofErr w:type="spellStart"/>
            <w:r>
              <w:t>unde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avea</w:t>
            </w:r>
            <w:proofErr w:type="spellEnd"/>
            <w:r>
              <w:t xml:space="preserve"> </w:t>
            </w:r>
            <w:proofErr w:type="spellStart"/>
            <w:r>
              <w:t>cinci</w:t>
            </w:r>
            <w:proofErr w:type="spellEnd"/>
            <w:r>
              <w:t xml:space="preserve"> minute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construi</w:t>
            </w:r>
            <w:proofErr w:type="spellEnd"/>
            <w:r>
              <w:t xml:space="preserve"> o </w:t>
            </w:r>
            <w:proofErr w:type="spellStart"/>
            <w:r>
              <w:t>casă</w:t>
            </w:r>
            <w:proofErr w:type="spellEnd"/>
            <w:r>
              <w:t xml:space="preserve"> </w:t>
            </w:r>
            <w:proofErr w:type="spellStart"/>
            <w:r>
              <w:t>dintr</w:t>
            </w:r>
            <w:proofErr w:type="spellEnd"/>
            <w:r>
              <w:t xml:space="preserve">-un </w:t>
            </w:r>
            <w:proofErr w:type="spellStart"/>
            <w:r>
              <w:t>pachet</w:t>
            </w:r>
            <w:proofErr w:type="spellEnd"/>
            <w:r>
              <w:t xml:space="preserve"> de </w:t>
            </w:r>
            <w:proofErr w:type="spellStart"/>
            <w:r>
              <w:t>cărți</w:t>
            </w:r>
            <w:proofErr w:type="spellEnd"/>
            <w:r>
              <w:t xml:space="preserve">.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construiesc</w:t>
            </w:r>
            <w:proofErr w:type="spellEnd"/>
            <w:r>
              <w:t xml:space="preserve"> casa,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juca</w:t>
            </w:r>
            <w:proofErr w:type="spellEnd"/>
            <w:r>
              <w:t xml:space="preserve"> </w:t>
            </w:r>
            <w:proofErr w:type="spellStart"/>
            <w:r>
              <w:t>rolul</w:t>
            </w:r>
            <w:proofErr w:type="spellEnd"/>
            <w:r>
              <w:t xml:space="preserve"> </w:t>
            </w:r>
            <w:proofErr w:type="spellStart"/>
            <w:r>
              <w:t>personalității</w:t>
            </w:r>
            <w:proofErr w:type="spellEnd"/>
            <w:r>
              <w:t xml:space="preserve"> din </w:t>
            </w:r>
            <w:proofErr w:type="spellStart"/>
            <w:r>
              <w:t>cartea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au </w:t>
            </w:r>
            <w:proofErr w:type="spellStart"/>
            <w:r>
              <w:t>desenat</w:t>
            </w:r>
            <w:proofErr w:type="spellEnd"/>
            <w:r>
              <w:t>-o.</w:t>
            </w:r>
          </w:p>
          <w:p w:rsidR="001649FA" w:rsidRDefault="001649FA"/>
          <w:p w:rsidR="001649FA" w:rsidRDefault="00C82888">
            <w:r>
              <w:t xml:space="preserve">La </w:t>
            </w:r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celor</w:t>
            </w:r>
            <w:proofErr w:type="spellEnd"/>
            <w:r>
              <w:t xml:space="preserve"> </w:t>
            </w:r>
            <w:proofErr w:type="spellStart"/>
            <w:r>
              <w:t>cinci</w:t>
            </w:r>
            <w:proofErr w:type="spellEnd"/>
            <w:r>
              <w:t xml:space="preserve"> minute, </w:t>
            </w:r>
            <w:proofErr w:type="spellStart"/>
            <w:r>
              <w:t>solicitați</w:t>
            </w:r>
            <w:proofErr w:type="spellEnd"/>
            <w:r>
              <w:t xml:space="preserve">-le </w:t>
            </w:r>
            <w:proofErr w:type="spellStart"/>
            <w:r>
              <w:t>grupurilor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spună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au </w:t>
            </w:r>
            <w:proofErr w:type="spellStart"/>
            <w:r>
              <w:t>avut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nu </w:t>
            </w:r>
            <w:proofErr w:type="spellStart"/>
            <w:r>
              <w:t>succes</w:t>
            </w:r>
            <w:proofErr w:type="spellEnd"/>
            <w:r>
              <w:t xml:space="preserve">.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ghicească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personalitate</w:t>
            </w:r>
            <w:proofErr w:type="spellEnd"/>
            <w:r>
              <w:t xml:space="preserve"> a </w:t>
            </w:r>
            <w:proofErr w:type="spellStart"/>
            <w:r>
              <w:t>jucat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persoană</w:t>
            </w:r>
            <w:proofErr w:type="spellEnd"/>
            <w:r>
              <w:t xml:space="preserve"> din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timpul</w:t>
            </w:r>
            <w:proofErr w:type="spellEnd"/>
            <w:r>
              <w:t xml:space="preserve"> </w:t>
            </w:r>
            <w:proofErr w:type="spellStart"/>
            <w:r>
              <w:t>exercițiului</w:t>
            </w:r>
            <w:proofErr w:type="spellEnd"/>
            <w:r>
              <w:t xml:space="preserve">. </w:t>
            </w:r>
            <w:proofErr w:type="spellStart"/>
            <w:r>
              <w:t>Apoi</w:t>
            </w:r>
            <w:proofErr w:type="spellEnd"/>
            <w:r>
              <w:t xml:space="preserve"> </w:t>
            </w:r>
            <w:proofErr w:type="spellStart"/>
            <w:r>
              <w:t>discutați</w:t>
            </w:r>
            <w:proofErr w:type="spellEnd"/>
            <w:r>
              <w:t xml:space="preserve"> </w:t>
            </w:r>
            <w:proofErr w:type="spellStart"/>
            <w:r>
              <w:t>impactul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l-a </w:t>
            </w:r>
            <w:proofErr w:type="spellStart"/>
            <w:r>
              <w:t>avut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personalitate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succesului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eșecului</w:t>
            </w:r>
            <w:proofErr w:type="spellEnd"/>
            <w:r>
              <w:t xml:space="preserve"> </w:t>
            </w:r>
            <w:proofErr w:type="spellStart"/>
            <w:r>
              <w:t>grupului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ansamblu</w:t>
            </w:r>
            <w:proofErr w:type="spellEnd"/>
            <w:r>
              <w:t>.</w:t>
            </w:r>
          </w:p>
          <w:p w:rsidR="001649FA" w:rsidRDefault="001649FA"/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649FA" w:rsidRDefault="001649FA">
            <w:pPr>
              <w:spacing w:after="60"/>
              <w:jc w:val="center"/>
            </w:pPr>
          </w:p>
          <w:p w:rsidR="001649FA" w:rsidRDefault="001649FA">
            <w:pPr>
              <w:spacing w:before="60" w:after="60"/>
              <w:jc w:val="center"/>
            </w:pPr>
          </w:p>
          <w:p w:rsidR="001649FA" w:rsidRDefault="00C82888">
            <w:pPr>
              <w:jc w:val="center"/>
            </w:pPr>
            <w:r>
              <w:rPr>
                <w:color w:val="0563C1"/>
                <w:u w:val="single"/>
              </w:rPr>
              <w:t xml:space="preserve"> </w:t>
            </w:r>
          </w:p>
          <w:p w:rsidR="001649FA" w:rsidRDefault="00C82888">
            <w:pPr>
              <w:spacing w:before="60" w:after="60"/>
              <w:jc w:val="center"/>
            </w:pPr>
            <w:proofErr w:type="spellStart"/>
            <w:r>
              <w:t>Lucru</w:t>
            </w:r>
            <w:proofErr w:type="spellEnd"/>
            <w:r>
              <w:t xml:space="preserve"> de </w:t>
            </w:r>
            <w:proofErr w:type="spellStart"/>
            <w:r>
              <w:t>grup</w:t>
            </w:r>
            <w:proofErr w:type="spellEnd"/>
          </w:p>
          <w:p w:rsidR="001649FA" w:rsidRDefault="00C82888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t>Reflecţie</w:t>
            </w:r>
            <w:proofErr w:type="spellEnd"/>
          </w:p>
        </w:tc>
      </w:tr>
      <w:tr w:rsidR="001649FA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1649FA" w:rsidRDefault="00C82888">
            <w:pPr>
              <w:spacing w:before="120" w:after="12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Timp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1649FA" w:rsidRDefault="00C82888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  <w:smallCaps/>
              </w:rPr>
              <w:t>DERULAREA ACTIVITĂȚII   (P:</w:t>
            </w:r>
            <w:r>
              <w:t xml:space="preserve"> </w:t>
            </w:r>
            <w:r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1649FA" w:rsidRDefault="00C82888">
            <w:pPr>
              <w:spacing w:before="120" w:after="120"/>
              <w:jc w:val="center"/>
            </w:pPr>
            <w:r>
              <w:rPr>
                <w:b/>
              </w:rPr>
              <w:t>METODE</w:t>
            </w:r>
          </w:p>
        </w:tc>
      </w:tr>
      <w:tr w:rsidR="001649FA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649FA" w:rsidRDefault="00C82888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5’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649FA" w:rsidRDefault="00C82888">
            <w:pPr>
              <w:numPr>
                <w:ilvl w:val="0"/>
                <w:numId w:val="1"/>
              </w:numPr>
              <w:spacing w:before="6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de </w:t>
            </w:r>
            <w:proofErr w:type="spellStart"/>
            <w:r>
              <w:rPr>
                <w:b/>
                <w:smallCaps/>
              </w:rPr>
              <w:t>încheiere</w:t>
            </w:r>
            <w:proofErr w:type="spellEnd"/>
          </w:p>
          <w:p w:rsidR="001649FA" w:rsidRDefault="00C82888">
            <w:pPr>
              <w:spacing w:before="60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dorește</w:t>
            </w:r>
            <w:proofErr w:type="spellEnd"/>
            <w:r>
              <w:t xml:space="preserve"> ca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vină</w:t>
            </w:r>
            <w:proofErr w:type="spellEnd"/>
            <w:r>
              <w:t xml:space="preserve"> cu </w:t>
            </w:r>
            <w:proofErr w:type="spellStart"/>
            <w:r>
              <w:t>idei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putea</w:t>
            </w:r>
            <w:proofErr w:type="spellEnd"/>
            <w:r>
              <w:t xml:space="preserve"> </w:t>
            </w:r>
            <w:proofErr w:type="spellStart"/>
            <w:r>
              <w:t>lucra</w:t>
            </w:r>
            <w:proofErr w:type="spellEnd"/>
            <w:r>
              <w:t xml:space="preserve"> cu </w:t>
            </w:r>
            <w:proofErr w:type="spellStart"/>
            <w:r>
              <w:t>succes</w:t>
            </w:r>
            <w:proofErr w:type="spellEnd"/>
            <w:r>
              <w:t xml:space="preserve"> cu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aceste</w:t>
            </w:r>
            <w:proofErr w:type="spellEnd"/>
            <w:r>
              <w:t xml:space="preserve"> </w:t>
            </w:r>
            <w:proofErr w:type="spellStart"/>
            <w:r>
              <w:t>tipuri</w:t>
            </w:r>
            <w:proofErr w:type="spellEnd"/>
            <w:r>
              <w:t xml:space="preserve"> de </w:t>
            </w:r>
            <w:proofErr w:type="spellStart"/>
            <w:r>
              <w:t>personalitate</w:t>
            </w:r>
            <w:proofErr w:type="spellEnd"/>
            <w: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649FA" w:rsidRDefault="00C82888">
            <w:pPr>
              <w:spacing w:before="60" w:after="60"/>
              <w:jc w:val="center"/>
            </w:pPr>
            <w:r>
              <w:t>Brain Storming</w:t>
            </w:r>
          </w:p>
          <w:p w:rsidR="001649FA" w:rsidRDefault="001649FA">
            <w:pPr>
              <w:spacing w:before="60"/>
              <w:jc w:val="center"/>
            </w:pPr>
          </w:p>
          <w:p w:rsidR="001649FA" w:rsidRDefault="001649FA">
            <w:pPr>
              <w:spacing w:before="60"/>
              <w:jc w:val="center"/>
            </w:pPr>
          </w:p>
        </w:tc>
      </w:tr>
    </w:tbl>
    <w:p w:rsidR="001649FA" w:rsidRDefault="001649FA"/>
    <w:sectPr w:rsidR="001649FA" w:rsidSect="00B82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907" w:footer="34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5B" w:rsidRDefault="00A4765B">
      <w:r>
        <w:separator/>
      </w:r>
    </w:p>
  </w:endnote>
  <w:endnote w:type="continuationSeparator" w:id="0">
    <w:p w:rsidR="00A4765B" w:rsidRDefault="00A4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9FA" w:rsidRDefault="001649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5C" w:rsidRDefault="00211E5C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75EF1E" wp14:editId="7A633DA4">
              <wp:simplePos x="0" y="0"/>
              <wp:positionH relativeFrom="column">
                <wp:posOffset>-342900</wp:posOffset>
              </wp:positionH>
              <wp:positionV relativeFrom="paragraph">
                <wp:posOffset>-478790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E5C" w:rsidRPr="00665D1C" w:rsidRDefault="00211E5C" w:rsidP="00211E5C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1E5C" w:rsidRPr="005B584A" w:rsidRDefault="00211E5C" w:rsidP="00211E5C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211E5C" w:rsidRDefault="00211E5C" w:rsidP="00211E5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7pt;margin-top:-37.7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iunCbgAAAACwEAAA8AAABkcnMvZG93bnJl&#10;di54bWxMj0FLw0AQhe+C/2EZwVu7iSZVYjalFPVUBFtBvG2z0yQ0Oxuy2yT9905Oensz83jzvXw9&#10;2VYM2PvGkYJ4GYFAKp1pqFLwdXhbPIPwQZPRrSNUcEUP6+L2JteZcSN94rAPleAQ8plWUIfQZVL6&#10;skar/dJ1SHw7ud7qwGNfSdPrkcNtKx+iaCWtbog/1LrDbY3leX+xCt5HPW4e49dhdz5trz+H9ON7&#10;F6NS93fT5gVEwCn8mWHGZ3QomOnoLmS8aBUs0oS7BBZPaQJidiRpzKvjrFYgi1z+71D8Ag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AI&#10;rpwm4AAAAAs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211E5C" w:rsidRPr="00665D1C" w:rsidRDefault="00211E5C" w:rsidP="00211E5C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211E5C" w:rsidRPr="005B584A" w:rsidRDefault="00211E5C" w:rsidP="00211E5C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211E5C" w:rsidRDefault="00211E5C" w:rsidP="00211E5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9FA" w:rsidRDefault="001649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5B" w:rsidRDefault="00A4765B">
      <w:r>
        <w:separator/>
      </w:r>
    </w:p>
  </w:footnote>
  <w:footnote w:type="continuationSeparator" w:id="0">
    <w:p w:rsidR="00A4765B" w:rsidRDefault="00A47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9FA" w:rsidRDefault="001649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9FA" w:rsidRDefault="001649F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14144" w:type="dxa"/>
      <w:tblInd w:w="-230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1649FA">
      <w:trPr>
        <w:cantSplit/>
        <w:tblHeader/>
      </w:trPr>
      <w:tc>
        <w:tcPr>
          <w:tcW w:w="4714" w:type="dxa"/>
          <w:shd w:val="clear" w:color="auto" w:fill="FFE599"/>
          <w:vAlign w:val="center"/>
        </w:tcPr>
        <w:p w:rsidR="001649FA" w:rsidRDefault="00C828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1649FA" w:rsidRDefault="00C828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3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1649FA" w:rsidRDefault="00C828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1649FA" w:rsidRDefault="006C4E76" w:rsidP="006C4E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proofErr w:type="spellStart"/>
    <w:r>
      <w:t>Personalitatea</w:t>
    </w:r>
    <w:proofErr w:type="spellEnd"/>
    <w:r>
      <w:t xml:space="preserve"> la </w:t>
    </w:r>
    <w:proofErr w:type="spellStart"/>
    <w:r>
      <w:t>locul</w:t>
    </w:r>
    <w:proofErr w:type="spellEnd"/>
    <w:r>
      <w:t xml:space="preserve"> de </w:t>
    </w:r>
    <w:proofErr w:type="spellStart"/>
    <w:r>
      <w:t>muncă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9FA" w:rsidRDefault="001649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A2AB0"/>
    <w:multiLevelType w:val="multilevel"/>
    <w:tmpl w:val="C3BA6DA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FA"/>
    <w:rsid w:val="001649FA"/>
    <w:rsid w:val="00211E5C"/>
    <w:rsid w:val="00372429"/>
    <w:rsid w:val="006C4E76"/>
    <w:rsid w:val="00A4765B"/>
    <w:rsid w:val="00B824EE"/>
    <w:rsid w:val="00C8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1"/>
    <w:next w:val="Normalny1"/>
    <w:rsid w:val="00CC19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C19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C19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C1968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CC19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C19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C196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CC1968"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CC19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rsid w:val="00CC19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1"/>
    <w:next w:val="Normalny1"/>
    <w:rsid w:val="00CC19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C19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C19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C1968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CC19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C19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C196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CC1968"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CC19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rsid w:val="00CC19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hGmX+jDbaPmvgX9jHa4IcjFHsQ==">CgMxLjAyCGguZ2pkZ3hzOAByITFVMkZxSDFXa01sbld6WnBMdnZ6OVY1TXdkYkJ1NmoxTw==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dcterms:created xsi:type="dcterms:W3CDTF">2023-05-31T09:55:00Z</dcterms:created>
  <dcterms:modified xsi:type="dcterms:W3CDTF">2023-10-05T11:06:00Z</dcterms:modified>
</cp:coreProperties>
</file>