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5019D960" w:rsidR="00895E77" w:rsidRPr="00C637C7" w:rsidRDefault="008A7ACE" w:rsidP="00895E77">
      <w:pPr>
        <w:shd w:val="clear" w:color="auto" w:fill="FFE599"/>
        <w:jc w:val="center"/>
        <w:outlineLvl w:val="0"/>
        <w:rPr>
          <w:b/>
          <w:lang w:val="en-US"/>
        </w:rPr>
      </w:pPr>
      <w:bookmarkStart w:id="0" w:name="_GoBack"/>
      <w:bookmarkEnd w:id="0"/>
      <w:r w:rsidRPr="008A7ACE">
        <w:rPr>
          <w:b/>
          <w:lang w:val="en-US"/>
        </w:rPr>
        <w:t>Plan Lekcji</w:t>
      </w:r>
    </w:p>
    <w:p w14:paraId="2FEE2786" w14:textId="73FAC84D" w:rsidR="00895E77" w:rsidRPr="00BB0A64" w:rsidRDefault="008A7ACE" w:rsidP="00687F3B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 w:rsidRPr="008A7ACE">
        <w:rPr>
          <w:b/>
          <w:lang w:val="en-US"/>
        </w:rPr>
        <w:t>Zrób</w:t>
      </w:r>
      <w:proofErr w:type="spellEnd"/>
      <w:r w:rsidRPr="008A7ACE">
        <w:rPr>
          <w:b/>
          <w:lang w:val="en-US"/>
        </w:rPr>
        <w:t xml:space="preserve"> To </w:t>
      </w:r>
      <w:proofErr w:type="spellStart"/>
      <w:r w:rsidRPr="008A7ACE">
        <w:rPr>
          <w:b/>
          <w:lang w:val="en-US"/>
        </w:rPr>
        <w:t>Teraz</w:t>
      </w:r>
      <w:proofErr w:type="spellEnd"/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460"/>
      </w:tblGrid>
      <w:tr w:rsidR="00895E77" w:rsidRPr="00BB0A64" w14:paraId="31CF5B12" w14:textId="77777777" w:rsidTr="001A0588">
        <w:trPr>
          <w:trHeight w:val="227"/>
        </w:trPr>
        <w:tc>
          <w:tcPr>
            <w:tcW w:w="3828" w:type="dxa"/>
            <w:shd w:val="clear" w:color="auto" w:fill="FFE599"/>
          </w:tcPr>
          <w:p w14:paraId="5E6F1DCA" w14:textId="6D9A2D71" w:rsidR="00895E77" w:rsidRPr="00BB0A64" w:rsidRDefault="008A7ACE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8A7ACE">
              <w:rPr>
                <w:b/>
                <w:sz w:val="22"/>
                <w:lang w:val="en-US"/>
              </w:rPr>
              <w:t>Poziom</w:t>
            </w:r>
            <w:proofErr w:type="spellEnd"/>
            <w:r w:rsidRPr="008A7ACE">
              <w:rPr>
                <w:b/>
                <w:sz w:val="22"/>
                <w:lang w:val="en-US"/>
              </w:rPr>
              <w:t xml:space="preserve">, </w:t>
            </w:r>
            <w:proofErr w:type="spellStart"/>
            <w:r w:rsidRPr="008A7ACE">
              <w:rPr>
                <w:b/>
                <w:sz w:val="22"/>
                <w:lang w:val="en-US"/>
              </w:rPr>
              <w:t>wiek</w:t>
            </w:r>
            <w:proofErr w:type="spellEnd"/>
            <w:r w:rsidRPr="008A7ACE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sz w:val="22"/>
                <w:lang w:val="en-US"/>
              </w:rPr>
              <w:t>uczniów</w:t>
            </w:r>
            <w:proofErr w:type="spellEnd"/>
            <w:r w:rsidRPr="008A7ACE"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67D6AD9D" w14:textId="3B12D2BA" w:rsidR="00895E77" w:rsidRPr="00A05025" w:rsidRDefault="00895E7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1A0588">
        <w:trPr>
          <w:trHeight w:val="227"/>
        </w:trPr>
        <w:tc>
          <w:tcPr>
            <w:tcW w:w="3828" w:type="dxa"/>
            <w:shd w:val="clear" w:color="auto" w:fill="FFE599"/>
          </w:tcPr>
          <w:p w14:paraId="7AE57EC1" w14:textId="00D1B4D5" w:rsidR="00895E77" w:rsidRPr="00BB0A64" w:rsidRDefault="001B45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Przedmiot</w:t>
            </w:r>
            <w:proofErr w:type="spellEnd"/>
            <w:r w:rsidR="008A7ACE"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513C9B50" w14:textId="7B85FFB8" w:rsidR="00895E77" w:rsidRPr="00A05025" w:rsidRDefault="0080107C" w:rsidP="001B455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</w:t>
            </w:r>
            <w:r w:rsidR="008A7ACE" w:rsidRPr="008A7ACE">
              <w:rPr>
                <w:szCs w:val="24"/>
                <w:lang w:val="en-US"/>
              </w:rPr>
              <w:t>owolny</w:t>
            </w:r>
            <w:proofErr w:type="spellEnd"/>
            <w:r w:rsidR="001B4557">
              <w:rPr>
                <w:szCs w:val="24"/>
                <w:lang w:val="en-US"/>
              </w:rPr>
              <w:t xml:space="preserve"> </w:t>
            </w:r>
            <w:proofErr w:type="spellStart"/>
            <w:r w:rsidR="001B4557">
              <w:rPr>
                <w:szCs w:val="24"/>
                <w:lang w:val="en-US"/>
              </w:rPr>
              <w:t>przedmiot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D904AE" w14:paraId="5CA84D87" w14:textId="77777777" w:rsidTr="001A0588">
        <w:tc>
          <w:tcPr>
            <w:tcW w:w="3828" w:type="dxa"/>
            <w:shd w:val="clear" w:color="auto" w:fill="FFE599"/>
          </w:tcPr>
          <w:p w14:paraId="16EC49B8" w14:textId="2C22DBB0" w:rsidR="00895E77" w:rsidRPr="00BB0A64" w:rsidRDefault="005D645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5D6459">
              <w:rPr>
                <w:b/>
                <w:bCs/>
                <w:szCs w:val="24"/>
                <w:lang w:val="en-US"/>
              </w:rPr>
              <w:t>Cele</w:t>
            </w:r>
            <w:proofErr w:type="spellEnd"/>
            <w:r w:rsidRPr="005D6459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01D4D2D1" w14:textId="6707BC8F" w:rsidR="00895E77" w:rsidRPr="008A7ACE" w:rsidRDefault="0080107C" w:rsidP="00FD67C7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Zrozumienie potrzeby </w:t>
            </w:r>
            <w:r w:rsidR="008A7ACE" w:rsidRPr="008A7ACE">
              <w:rPr>
                <w:szCs w:val="24"/>
                <w:lang w:val="pl-PL"/>
              </w:rPr>
              <w:t xml:space="preserve">tworzenia planów </w:t>
            </w:r>
            <w:r>
              <w:rPr>
                <w:szCs w:val="24"/>
                <w:lang w:val="pl-PL"/>
              </w:rPr>
              <w:t>zawodowych.</w:t>
            </w:r>
          </w:p>
        </w:tc>
      </w:tr>
      <w:tr w:rsidR="00895E77" w:rsidRPr="00BB0A64" w14:paraId="1A62E3D8" w14:textId="77777777" w:rsidTr="001A0588">
        <w:tc>
          <w:tcPr>
            <w:tcW w:w="3828" w:type="dxa"/>
            <w:shd w:val="clear" w:color="auto" w:fill="FFE599"/>
          </w:tcPr>
          <w:p w14:paraId="3FB31753" w14:textId="4A23EC4A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L</w:t>
            </w:r>
            <w:r w:rsidRPr="008A7ACE">
              <w:rPr>
                <w:b/>
                <w:bCs/>
                <w:szCs w:val="24"/>
                <w:lang w:val="en-US"/>
              </w:rPr>
              <w:t>iczba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uczniów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w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grupie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5492AF7B" w14:textId="1AACDDC8" w:rsidR="00895E77" w:rsidRPr="00A05025" w:rsidRDefault="00FD67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895E77" w:rsidRPr="00BB0A64" w14:paraId="3B24FBBA" w14:textId="77777777" w:rsidTr="001A0588">
        <w:tc>
          <w:tcPr>
            <w:tcW w:w="3828" w:type="dxa"/>
            <w:shd w:val="clear" w:color="auto" w:fill="FFE599"/>
          </w:tcPr>
          <w:p w14:paraId="5ECB86FF" w14:textId="539C3EF9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8A7ACE">
              <w:rPr>
                <w:b/>
                <w:bCs/>
                <w:szCs w:val="24"/>
                <w:lang w:val="en-US"/>
              </w:rPr>
              <w:t>Czas głównej działalności</w:t>
            </w:r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4106C0F3" w14:textId="5312C28A" w:rsidR="00895E77" w:rsidRPr="00A05025" w:rsidRDefault="00BC5259" w:rsidP="008A7ACE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0D283E">
              <w:rPr>
                <w:szCs w:val="24"/>
                <w:lang w:val="en-US"/>
              </w:rPr>
              <w:t>5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895E77" w:rsidRPr="00A05025">
              <w:rPr>
                <w:szCs w:val="24"/>
                <w:lang w:val="en-US"/>
              </w:rPr>
              <w:t>min</w:t>
            </w:r>
            <w:r w:rsidR="008A7ACE">
              <w:rPr>
                <w:szCs w:val="24"/>
                <w:lang w:val="en-US"/>
              </w:rPr>
              <w:t>.</w:t>
            </w:r>
            <w:r w:rsidR="0078743F" w:rsidRPr="00A05025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D904AE" w14:paraId="4474A97A" w14:textId="77777777" w:rsidTr="001A0588">
        <w:tc>
          <w:tcPr>
            <w:tcW w:w="3828" w:type="dxa"/>
            <w:shd w:val="clear" w:color="auto" w:fill="FFE599"/>
          </w:tcPr>
          <w:p w14:paraId="14D9D30F" w14:textId="0FC45506" w:rsidR="00895E77" w:rsidRPr="00BB0A64" w:rsidRDefault="00656FD8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Materiał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03829AAE" w14:textId="3BAEB24C" w:rsidR="00895E77" w:rsidRPr="008A7ACE" w:rsidRDefault="008A7ACE" w:rsidP="005F45C7">
            <w:pPr>
              <w:spacing w:before="40" w:after="40"/>
              <w:rPr>
                <w:szCs w:val="24"/>
                <w:lang w:val="pl-PL"/>
              </w:rPr>
            </w:pPr>
            <w:r w:rsidRPr="008A7ACE">
              <w:rPr>
                <w:szCs w:val="24"/>
                <w:lang w:val="pl-PL"/>
              </w:rPr>
              <w:t>Tablica i markery, komputer i rzutnik, długopis i papier do robienia notatek</w:t>
            </w:r>
          </w:p>
        </w:tc>
      </w:tr>
      <w:tr w:rsidR="00895E77" w:rsidRPr="00D904AE" w14:paraId="384ABDE0" w14:textId="77777777" w:rsidTr="001A0588">
        <w:tc>
          <w:tcPr>
            <w:tcW w:w="3828" w:type="dxa"/>
            <w:shd w:val="clear" w:color="auto" w:fill="FFE599"/>
          </w:tcPr>
          <w:p w14:paraId="4A9683DD" w14:textId="03EB6C44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Kompetencje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0B4D8743" w14:textId="73919E28" w:rsidR="00895E77" w:rsidRPr="008A7ACE" w:rsidRDefault="00656FD8" w:rsidP="00FD67C7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Analityczne myślenie, k</w:t>
            </w:r>
            <w:r w:rsidR="008A7ACE" w:rsidRPr="008A7ACE">
              <w:rPr>
                <w:szCs w:val="24"/>
                <w:lang w:val="pl-PL"/>
              </w:rPr>
              <w:t>omunikacja, aktywne słuchanie, empatia, rozwiązywanie problemów, zarządzanie czasem</w:t>
            </w:r>
          </w:p>
        </w:tc>
      </w:tr>
      <w:tr w:rsidR="00895E77" w:rsidRPr="00D904AE" w14:paraId="4B43B214" w14:textId="77777777" w:rsidTr="001A0588">
        <w:tc>
          <w:tcPr>
            <w:tcW w:w="3828" w:type="dxa"/>
            <w:shd w:val="clear" w:color="auto" w:fill="FFE599"/>
          </w:tcPr>
          <w:p w14:paraId="26631E7B" w14:textId="70C4FEE7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Ewentualne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działania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przygotowawcze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439521EF" w14:textId="41B729BA" w:rsidR="00895E77" w:rsidRPr="008A7ACE" w:rsidRDefault="008A7ACE" w:rsidP="0086218A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Nauczyciel powinien przygotować cytaty, które zostaną </w:t>
            </w:r>
            <w:r w:rsidR="0086218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napisane</w:t>
            </w: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n</w:t>
            </w:r>
            <w:r w:rsidR="00D130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 tablicy lub </w:t>
            </w:r>
            <w:r w:rsidR="000F345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będą </w:t>
            </w:r>
            <w:r w:rsidR="00D1301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wykorzystania na</w:t>
            </w: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tablicy interaktywnej</w:t>
            </w:r>
          </w:p>
        </w:tc>
      </w:tr>
      <w:tr w:rsidR="00895E77" w:rsidRPr="00D904AE" w14:paraId="1D09DE1C" w14:textId="77777777" w:rsidTr="001A0588">
        <w:tc>
          <w:tcPr>
            <w:tcW w:w="3828" w:type="dxa"/>
            <w:shd w:val="clear" w:color="auto" w:fill="FFE599"/>
          </w:tcPr>
          <w:p w14:paraId="7F138473" w14:textId="73EE9811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rezultaty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2ACD3227" w14:textId="6D3EEDA8" w:rsidR="00895E77" w:rsidRPr="00A05025" w:rsidRDefault="008A7ACE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A7ACE">
              <w:rPr>
                <w:rFonts w:ascii="Times New Roman" w:hAnsi="Times New Roman" w:cs="Times New Roman"/>
                <w:sz w:val="24"/>
                <w:szCs w:val="24"/>
              </w:rPr>
              <w:t>Uczniowie zrozumieją podstawowe i instrumentalne rozumowanie</w:t>
            </w:r>
          </w:p>
        </w:tc>
      </w:tr>
      <w:tr w:rsidR="00895E77" w:rsidRPr="00D904AE" w14:paraId="653EDD51" w14:textId="77777777" w:rsidTr="001A0588">
        <w:tc>
          <w:tcPr>
            <w:tcW w:w="3828" w:type="dxa"/>
            <w:shd w:val="clear" w:color="auto" w:fill="FFE599"/>
          </w:tcPr>
          <w:p w14:paraId="1E9A86C8" w14:textId="4E49E0D6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8A7ACE">
              <w:rPr>
                <w:b/>
                <w:bCs/>
                <w:szCs w:val="24"/>
                <w:lang w:val="en-US"/>
              </w:rPr>
              <w:t>Oczekiwane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8A7ACE">
              <w:rPr>
                <w:b/>
                <w:bCs/>
                <w:szCs w:val="24"/>
                <w:lang w:val="en-US"/>
              </w:rPr>
              <w:t>trudności</w:t>
            </w:r>
            <w:proofErr w:type="spellEnd"/>
            <w:r w:rsidRPr="008A7ACE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29315962" w14:textId="6089F6BB" w:rsidR="00895E77" w:rsidRPr="00592DCD" w:rsidRDefault="008A7ACE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8A7ACE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</w:t>
            </w:r>
          </w:p>
        </w:tc>
      </w:tr>
      <w:tr w:rsidR="00895E77" w:rsidRPr="00D904AE" w14:paraId="5FDA28C4" w14:textId="77777777" w:rsidTr="001A0588">
        <w:tc>
          <w:tcPr>
            <w:tcW w:w="3828" w:type="dxa"/>
            <w:shd w:val="clear" w:color="auto" w:fill="FFE599"/>
          </w:tcPr>
          <w:p w14:paraId="37BD48AA" w14:textId="282342BB" w:rsidR="00895E77" w:rsidRPr="00BB0A64" w:rsidRDefault="008A7ACE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Kontynuacja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73996C3C" w14:textId="0414656F" w:rsidR="00895E77" w:rsidRPr="008A7ACE" w:rsidRDefault="008A7ACE" w:rsidP="005F45C7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A7AC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 może zorganizować podobne zajęcia na inne lekcje</w:t>
            </w:r>
          </w:p>
        </w:tc>
      </w:tr>
    </w:tbl>
    <w:p w14:paraId="383DB3D7" w14:textId="77777777" w:rsidR="00542A74" w:rsidRDefault="00542A74" w:rsidP="00435D85">
      <w:pPr>
        <w:rPr>
          <w:lang w:val="pl-PL"/>
        </w:rPr>
      </w:pPr>
    </w:p>
    <w:p w14:paraId="6E49D28D" w14:textId="77777777" w:rsidR="00DA0E16" w:rsidRDefault="00DA0E16" w:rsidP="00435D85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DA0E16" w:rsidRPr="00FA72E0" w14:paraId="4705A859" w14:textId="77777777" w:rsidTr="00D30B50">
        <w:tc>
          <w:tcPr>
            <w:tcW w:w="993" w:type="dxa"/>
            <w:shd w:val="clear" w:color="auto" w:fill="FFE599"/>
          </w:tcPr>
          <w:p w14:paraId="4BF07736" w14:textId="686DE139" w:rsidR="00DA0E16" w:rsidRPr="00FA72E0" w:rsidRDefault="00DA0E16" w:rsidP="00A713B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8A7ACE">
              <w:rPr>
                <w:b/>
                <w:smallCaps/>
                <w:szCs w:val="24"/>
              </w:rPr>
              <w:t>C</w:t>
            </w:r>
            <w:r w:rsidR="00A713B2">
              <w:rPr>
                <w:b/>
                <w:smallCaps/>
                <w:szCs w:val="24"/>
              </w:rPr>
              <w:t>z</w:t>
            </w:r>
            <w:r w:rsidRPr="008A7ACE">
              <w:rPr>
                <w:b/>
                <w:smallCaps/>
                <w:szCs w:val="24"/>
              </w:rPr>
              <w:t>as</w:t>
            </w:r>
            <w:proofErr w:type="spellEnd"/>
          </w:p>
        </w:tc>
        <w:tc>
          <w:tcPr>
            <w:tcW w:w="7795" w:type="dxa"/>
            <w:shd w:val="clear" w:color="auto" w:fill="FFE599"/>
          </w:tcPr>
          <w:p w14:paraId="631A2EC7" w14:textId="77777777" w:rsidR="00DA0E16" w:rsidRPr="008A7ACE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>
              <w:rPr>
                <w:b/>
                <w:smallCaps/>
                <w:szCs w:val="24"/>
                <w:lang w:val="pl-PL"/>
              </w:rPr>
              <w:t>PROCEDURA (N: NAUCZYCIEL; U: UCZNIOWIE; I</w:t>
            </w:r>
            <w:r w:rsidRPr="008A7ACE">
              <w:rPr>
                <w:b/>
                <w:smallCaps/>
                <w:szCs w:val="24"/>
                <w:lang w:val="pl-PL"/>
              </w:rPr>
              <w:t>: INNI)</w:t>
            </w:r>
          </w:p>
        </w:tc>
        <w:tc>
          <w:tcPr>
            <w:tcW w:w="5529" w:type="dxa"/>
            <w:shd w:val="clear" w:color="auto" w:fill="FFE599"/>
          </w:tcPr>
          <w:p w14:paraId="7E81722A" w14:textId="77777777" w:rsidR="00DA0E16" w:rsidRPr="00FA72E0" w:rsidRDefault="00DA0E16" w:rsidP="00D30B50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8A7ACE">
              <w:rPr>
                <w:b/>
                <w:szCs w:val="24"/>
              </w:rPr>
              <w:t>Metoda</w:t>
            </w:r>
            <w:proofErr w:type="spellEnd"/>
          </w:p>
        </w:tc>
      </w:tr>
      <w:tr w:rsidR="00DA0E16" w:rsidRPr="003E0DAF" w14:paraId="48393A64" w14:textId="77777777" w:rsidTr="00D30B50">
        <w:tc>
          <w:tcPr>
            <w:tcW w:w="993" w:type="dxa"/>
            <w:shd w:val="clear" w:color="auto" w:fill="auto"/>
            <w:vAlign w:val="center"/>
          </w:tcPr>
          <w:p w14:paraId="3F18382C" w14:textId="77777777" w:rsidR="00DA0E16" w:rsidRPr="002118F5" w:rsidRDefault="00DA0E16" w:rsidP="00D30B50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shd w:val="clear" w:color="auto" w:fill="auto"/>
          </w:tcPr>
          <w:p w14:paraId="1F2FC1A9" w14:textId="77777777" w:rsidR="00DA0E16" w:rsidRPr="00D904AE" w:rsidRDefault="00DA0E16" w:rsidP="00D30B50">
            <w:pPr>
              <w:pStyle w:val="Bezodstpw"/>
              <w:rPr>
                <w:b/>
                <w:lang w:val="pl-PL"/>
              </w:rPr>
            </w:pPr>
            <w:r w:rsidRPr="00D904AE">
              <w:rPr>
                <w:b/>
                <w:lang w:val="pl-PL"/>
              </w:rPr>
              <w:t>I Działanie przygotowawcze</w:t>
            </w:r>
          </w:p>
          <w:p w14:paraId="0625236D" w14:textId="77777777" w:rsidR="00DA0E16" w:rsidRPr="00EA6579" w:rsidRDefault="00DA0E16" w:rsidP="00D30B50">
            <w:pPr>
              <w:pStyle w:val="Bezodstpw"/>
              <w:rPr>
                <w:lang w:val="pl-PL"/>
              </w:rPr>
            </w:pPr>
            <w:r w:rsidRPr="00DA0E16">
              <w:rPr>
                <w:b/>
                <w:lang w:val="pl-PL"/>
              </w:rPr>
              <w:t>Cel:</w:t>
            </w:r>
            <w:r w:rsidRPr="00EA6579">
              <w:rPr>
                <w:lang w:val="pl-PL"/>
              </w:rPr>
              <w:t xml:space="preserve"> zwrócenie uwagi uczniów na temat</w:t>
            </w:r>
          </w:p>
          <w:p w14:paraId="59CCB475" w14:textId="77777777" w:rsidR="00DA0E16" w:rsidRPr="00D5562F" w:rsidRDefault="00DA0E16" w:rsidP="00D30B50">
            <w:pPr>
              <w:pStyle w:val="Bezodstpw"/>
              <w:rPr>
                <w:lang w:val="pl-PL"/>
              </w:rPr>
            </w:pPr>
            <w:r w:rsidRPr="00D5562F">
              <w:rPr>
                <w:lang w:val="pl-PL"/>
              </w:rPr>
              <w:t>Nauczyciel Pisze cytaty na tablicy</w:t>
            </w:r>
          </w:p>
          <w:p w14:paraId="1D33DE9F" w14:textId="77777777" w:rsidR="00DA0E16" w:rsidRPr="00EA6579" w:rsidRDefault="00DA0E16" w:rsidP="00D30B50">
            <w:pPr>
              <w:pStyle w:val="Bezodstpw"/>
              <w:rPr>
                <w:lang w:val="pl-PL"/>
              </w:rPr>
            </w:pPr>
            <w:r w:rsidRPr="00EA6579">
              <w:rPr>
                <w:lang w:val="pl-PL"/>
              </w:rPr>
              <w:t xml:space="preserve">1 - " plany są bezwartościowe, ale planowanie jest </w:t>
            </w:r>
            <w:proofErr w:type="spellStart"/>
            <w:r w:rsidRPr="00EA6579">
              <w:rPr>
                <w:lang w:val="pl-PL"/>
              </w:rPr>
              <w:t>niezbędne."Dwight</w:t>
            </w:r>
            <w:proofErr w:type="spellEnd"/>
            <w:r w:rsidRPr="00EA6579">
              <w:rPr>
                <w:lang w:val="pl-PL"/>
              </w:rPr>
              <w:t xml:space="preserve"> D. Eisenhower</w:t>
            </w:r>
          </w:p>
          <w:p w14:paraId="69F045BD" w14:textId="77777777" w:rsidR="00DA0E16" w:rsidRDefault="00DA0E16" w:rsidP="00D30B50">
            <w:pPr>
              <w:pStyle w:val="Bezodstpw"/>
              <w:rPr>
                <w:lang w:val="pl-PL"/>
              </w:rPr>
            </w:pPr>
            <w:r w:rsidRPr="00DA0E16">
              <w:rPr>
                <w:lang w:val="pl-PL"/>
              </w:rPr>
              <w:t xml:space="preserve">2 -" to, że zrobiłeś dobry plan, nie oznacza, że tak się </w:t>
            </w:r>
            <w:proofErr w:type="spellStart"/>
            <w:r w:rsidRPr="00DA0E16">
              <w:rPr>
                <w:lang w:val="pl-PL"/>
              </w:rPr>
              <w:t>stanie."Taylor</w:t>
            </w:r>
            <w:proofErr w:type="spellEnd"/>
            <w:r w:rsidRPr="00DA0E16">
              <w:rPr>
                <w:lang w:val="pl-PL"/>
              </w:rPr>
              <w:t xml:space="preserve"> Swift</w:t>
            </w:r>
          </w:p>
          <w:p w14:paraId="41B0448B" w14:textId="77777777" w:rsidR="00DA0E16" w:rsidRPr="0080107C" w:rsidRDefault="00DA0E16" w:rsidP="00D30B50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lastRenderedPageBreak/>
              <w:t>3 - N</w:t>
            </w:r>
            <w:r w:rsidRPr="0080107C">
              <w:rPr>
                <w:lang w:val="pl-PL"/>
              </w:rPr>
              <w:t xml:space="preserve">ie musisz widzieć całej klatki schodowej, po prostu zrób pierwszy krok. Martin </w:t>
            </w:r>
            <w:proofErr w:type="spellStart"/>
            <w:r w:rsidRPr="0080107C">
              <w:rPr>
                <w:lang w:val="pl-PL"/>
              </w:rPr>
              <w:t>Luther</w:t>
            </w:r>
            <w:proofErr w:type="spellEnd"/>
            <w:r w:rsidRPr="0080107C">
              <w:rPr>
                <w:lang w:val="pl-PL"/>
              </w:rPr>
              <w:t xml:space="preserve"> King Jr. </w:t>
            </w:r>
          </w:p>
          <w:p w14:paraId="22425D04" w14:textId="77777777" w:rsidR="00DA0E16" w:rsidRPr="00D904AE" w:rsidRDefault="00DA0E16" w:rsidP="00D30B50">
            <w:pPr>
              <w:spacing w:before="60" w:after="120"/>
              <w:rPr>
                <w:lang w:val="pl-PL"/>
              </w:rPr>
            </w:pPr>
            <w:r w:rsidRPr="00D904AE">
              <w:rPr>
                <w:lang w:val="pl-PL"/>
              </w:rPr>
              <w:t xml:space="preserve">Nauczyciel zadaje pytania: </w:t>
            </w:r>
          </w:p>
          <w:p w14:paraId="66F73818" w14:textId="77777777" w:rsidR="00DA0E16" w:rsidRPr="0080107C" w:rsidRDefault="00DA0E16" w:rsidP="00D30B50">
            <w:pPr>
              <w:spacing w:before="60" w:after="120"/>
              <w:rPr>
                <w:lang w:val="pl-PL"/>
              </w:rPr>
            </w:pPr>
            <w:r>
              <w:rPr>
                <w:lang w:val="pl-PL"/>
              </w:rPr>
              <w:t xml:space="preserve"> - </w:t>
            </w:r>
            <w:r w:rsidRPr="0080107C">
              <w:rPr>
                <w:lang w:val="pl-PL"/>
              </w:rPr>
              <w:t xml:space="preserve">Czy któryś z tych cytatów pasuje do Ciebie? </w:t>
            </w:r>
          </w:p>
          <w:p w14:paraId="352FE229" w14:textId="77777777" w:rsidR="00DA0E16" w:rsidRPr="00D904AE" w:rsidRDefault="00DA0E16" w:rsidP="00D30B50">
            <w:pPr>
              <w:spacing w:before="60" w:after="120"/>
              <w:rPr>
                <w:lang w:val="pl-PL"/>
              </w:rPr>
            </w:pPr>
            <w:r w:rsidRPr="00D904AE">
              <w:rPr>
                <w:lang w:val="pl-PL"/>
              </w:rPr>
              <w:t xml:space="preserve"> - Który i dlaczego? </w:t>
            </w:r>
          </w:p>
          <w:p w14:paraId="090418E3" w14:textId="77777777" w:rsidR="00DA0E16" w:rsidRDefault="00DA0E16" w:rsidP="00D30B50">
            <w:pPr>
              <w:spacing w:before="60" w:after="120"/>
              <w:rPr>
                <w:lang w:val="pl-PL"/>
              </w:rPr>
            </w:pPr>
            <w:r w:rsidRPr="00D904AE">
              <w:rPr>
                <w:lang w:val="pl-PL"/>
              </w:rPr>
              <w:t xml:space="preserve"> - </w:t>
            </w:r>
            <w:r w:rsidRPr="0080107C">
              <w:rPr>
                <w:lang w:val="pl-PL"/>
              </w:rPr>
              <w:t xml:space="preserve">Jak myślisz, co mają wspólnego z twoją przyszłą karierą? </w:t>
            </w:r>
          </w:p>
          <w:p w14:paraId="7D3B75B5" w14:textId="77777777" w:rsidR="00DA0E16" w:rsidRPr="0080107C" w:rsidRDefault="00DA0E16" w:rsidP="00D30B50">
            <w:pPr>
              <w:spacing w:before="60" w:after="120"/>
              <w:rPr>
                <w:lang w:val="pl-PL"/>
              </w:rPr>
            </w:pPr>
            <w:r w:rsidRPr="00EA6579">
              <w:rPr>
                <w:lang w:val="pl-PL"/>
              </w:rPr>
              <w:t>Uczniowie mają pięć minut na zapisanie swoich odpowiedzi</w:t>
            </w:r>
          </w:p>
        </w:tc>
        <w:tc>
          <w:tcPr>
            <w:tcW w:w="5529" w:type="dxa"/>
            <w:shd w:val="clear" w:color="auto" w:fill="auto"/>
          </w:tcPr>
          <w:p w14:paraId="633B2422" w14:textId="77777777" w:rsidR="00DA0E16" w:rsidRDefault="00DA0E16" w:rsidP="00DA0E16">
            <w:pPr>
              <w:jc w:val="center"/>
            </w:pPr>
            <w:proofErr w:type="spellStart"/>
            <w:r>
              <w:lastRenderedPageBreak/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</w:p>
          <w:p w14:paraId="6EE628CE" w14:textId="77777777" w:rsidR="00DA0E16" w:rsidRDefault="00DA0E16" w:rsidP="00D30B50">
            <w:pPr>
              <w:jc w:val="center"/>
            </w:pPr>
          </w:p>
          <w:p w14:paraId="0EB85BBA" w14:textId="77777777" w:rsidR="00DA0E16" w:rsidRDefault="00DA0E16" w:rsidP="00D30B50">
            <w:pPr>
              <w:jc w:val="center"/>
            </w:pPr>
          </w:p>
          <w:p w14:paraId="51A3AFD5" w14:textId="77777777" w:rsidR="00DA0E16" w:rsidRDefault="00DA0E16" w:rsidP="00D30B50">
            <w:pPr>
              <w:jc w:val="center"/>
            </w:pPr>
          </w:p>
          <w:p w14:paraId="0F9D603D" w14:textId="77777777" w:rsidR="00DA0E16" w:rsidRDefault="00DA0E16" w:rsidP="00D30B50">
            <w:pPr>
              <w:jc w:val="center"/>
            </w:pPr>
          </w:p>
          <w:p w14:paraId="2381C02E" w14:textId="77777777" w:rsidR="00DA0E16" w:rsidRDefault="00DA0E16" w:rsidP="00D30B50">
            <w:pPr>
              <w:jc w:val="center"/>
            </w:pPr>
          </w:p>
          <w:p w14:paraId="43B66B25" w14:textId="77777777" w:rsidR="00DA0E16" w:rsidRPr="003E0DAF" w:rsidRDefault="00DA0E16" w:rsidP="00D30B50">
            <w:pPr>
              <w:jc w:val="center"/>
            </w:pPr>
            <w:proofErr w:type="spellStart"/>
            <w:r>
              <w:lastRenderedPageBreak/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</w:tc>
      </w:tr>
      <w:tr w:rsidR="00DA0E16" w:rsidRPr="00D904AE" w14:paraId="30FB7FCA" w14:textId="77777777" w:rsidTr="00D30B50">
        <w:trPr>
          <w:trHeight w:val="3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E0E6" w14:textId="77777777" w:rsidR="00DA0E16" w:rsidRPr="00FA72E0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B7D6" w14:textId="77777777" w:rsidR="00DA0E16" w:rsidRPr="00D904AE" w:rsidRDefault="00DA0E16" w:rsidP="00D30B50">
            <w:pPr>
              <w:spacing w:before="60" w:after="60"/>
              <w:rPr>
                <w:rStyle w:val="Uwydatnienie"/>
                <w:b/>
                <w:i w:val="0"/>
                <w:lang w:val="pl-PL"/>
              </w:rPr>
            </w:pPr>
            <w:r w:rsidRPr="00D904AE">
              <w:rPr>
                <w:rStyle w:val="Uwydatnienie"/>
                <w:b/>
                <w:i w:val="0"/>
                <w:lang w:val="pl-PL"/>
              </w:rPr>
              <w:t>II Przyczyny fundamentalne a instrumentalne</w:t>
            </w:r>
          </w:p>
          <w:p w14:paraId="70A2763D" w14:textId="77777777" w:rsidR="00DA0E16" w:rsidRPr="00D904AE" w:rsidRDefault="00DA0E16" w:rsidP="00D30B50">
            <w:pPr>
              <w:spacing w:before="60" w:after="60"/>
              <w:rPr>
                <w:rStyle w:val="Uwydatnienie"/>
                <w:i w:val="0"/>
                <w:lang w:val="pl-PL"/>
              </w:rPr>
            </w:pPr>
            <w:r w:rsidRPr="00D904AE">
              <w:rPr>
                <w:rStyle w:val="Uwydatnienie"/>
                <w:i w:val="0"/>
                <w:lang w:val="pl-PL"/>
              </w:rPr>
              <w:t xml:space="preserve">* Nauczyciel zaprasza uczniów do dzielenia się swoimi notatkami. </w:t>
            </w:r>
          </w:p>
          <w:p w14:paraId="239EF8C6" w14:textId="77777777" w:rsidR="00DA0E16" w:rsidRPr="00D904AE" w:rsidRDefault="00DA0E16" w:rsidP="00D30B50">
            <w:pPr>
              <w:jc w:val="both"/>
              <w:rPr>
                <w:rStyle w:val="Uwydatnienie"/>
                <w:i w:val="0"/>
                <w:lang w:val="pl-PL"/>
              </w:rPr>
            </w:pPr>
            <w:r w:rsidRPr="00D904AE">
              <w:rPr>
                <w:rStyle w:val="Uwydatnienie"/>
                <w:i w:val="0"/>
                <w:lang w:val="pl-PL"/>
              </w:rPr>
              <w:t>Gdy kilku uczniów się podzieli, nauczyciel podkreśla znaczenie podejmowania decyzji z fundamentalnych, a nie instrumentalnych powodów.</w:t>
            </w:r>
          </w:p>
          <w:p w14:paraId="24BA8C16" w14:textId="77777777" w:rsidR="00DA0E16" w:rsidRPr="00EA6579" w:rsidRDefault="00DA0E16" w:rsidP="00D30B50">
            <w:pPr>
              <w:jc w:val="both"/>
              <w:rPr>
                <w:lang w:val="pl-PL"/>
              </w:rPr>
            </w:pPr>
            <w:r w:rsidRPr="00EA6579">
              <w:rPr>
                <w:lang w:val="pl-PL"/>
              </w:rPr>
              <w:t>Nauczyciel wyjaśnia, że robienie czegoś z powodów instrumentalnych oznacza, że myślisz, że Twoje działanie jest środkiem do celu, że zaprowadzi cię w konkretne miejsce. Ale co, jeśli to nie zadziała?</w:t>
            </w:r>
          </w:p>
          <w:p w14:paraId="239CFEC3" w14:textId="77777777" w:rsidR="00DA0E16" w:rsidRPr="00EA6579" w:rsidRDefault="00DA0E16" w:rsidP="00D30B50">
            <w:pPr>
              <w:jc w:val="both"/>
              <w:rPr>
                <w:lang w:val="pl-PL"/>
              </w:rPr>
            </w:pPr>
            <w:r w:rsidRPr="00EA6579">
              <w:rPr>
                <w:lang w:val="pl-PL"/>
              </w:rPr>
              <w:t>"Robienie czegoś z fundamentalnych powodów oznacza, że uważasz, że Twoje działanie jest z natury cenne, niezależnie od tego, do czego może, ale nie musi, prowadzić. Podstawowe rozumowanie jest bardziej zrównoważone. Zachęca do dostosowania swoich działań do warto</w:t>
            </w:r>
            <w:r>
              <w:rPr>
                <w:lang w:val="pl-PL"/>
              </w:rPr>
              <w:t xml:space="preserve">ści i pozwala na elastyczność </w:t>
            </w:r>
            <w:r w:rsidRPr="00EA6579">
              <w:rPr>
                <w:lang w:val="pl-PL"/>
              </w:rPr>
              <w:t>jeśli chodzi o wyznaczanie celów zawodowych"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3F5A" w14:textId="77777777" w:rsidR="00DA0E16" w:rsidRPr="00EA6579" w:rsidRDefault="00DA0E16" w:rsidP="00D30B50">
            <w:pPr>
              <w:spacing w:after="60"/>
              <w:jc w:val="center"/>
              <w:rPr>
                <w:lang w:val="pl-PL"/>
              </w:rPr>
            </w:pPr>
          </w:p>
          <w:p w14:paraId="14194899" w14:textId="77777777" w:rsidR="00DA0E16" w:rsidRPr="00EA6579" w:rsidRDefault="00DA0E16" w:rsidP="00D30B50">
            <w:pPr>
              <w:spacing w:before="60" w:after="60"/>
              <w:jc w:val="center"/>
              <w:rPr>
                <w:lang w:val="pl-PL"/>
              </w:rPr>
            </w:pPr>
          </w:p>
          <w:p w14:paraId="2902D473" w14:textId="77777777" w:rsidR="00DA0E16" w:rsidRDefault="00D1686E" w:rsidP="00D30B50">
            <w:pPr>
              <w:jc w:val="center"/>
              <w:rPr>
                <w:color w:val="auto"/>
                <w:lang w:val="hu-HU"/>
              </w:rPr>
            </w:pPr>
            <w:hyperlink r:id="rId7" w:history="1"/>
            <w:r w:rsidR="00DA0E16">
              <w:rPr>
                <w:rStyle w:val="Hipercze"/>
                <w:lang w:val="hu-HU"/>
              </w:rPr>
              <w:t xml:space="preserve"> </w:t>
            </w:r>
          </w:p>
          <w:p w14:paraId="6C9D0276" w14:textId="77777777" w:rsidR="00DA0E16" w:rsidRDefault="00DA0E16" w:rsidP="00D30B50">
            <w:pPr>
              <w:spacing w:before="60" w:after="60"/>
              <w:jc w:val="center"/>
              <w:rPr>
                <w:lang w:val="pl-PL"/>
              </w:rPr>
            </w:pPr>
          </w:p>
          <w:p w14:paraId="5E745C08" w14:textId="77777777" w:rsidR="00DA0E16" w:rsidRPr="00EA6579" w:rsidRDefault="00DA0E16" w:rsidP="00D30B50">
            <w:pPr>
              <w:spacing w:before="60" w:after="60"/>
              <w:jc w:val="center"/>
              <w:rPr>
                <w:b/>
                <w:szCs w:val="24"/>
                <w:lang w:val="pl-PL"/>
              </w:rPr>
            </w:pPr>
            <w:r w:rsidRPr="00EA6579">
              <w:rPr>
                <w:lang w:val="pl-PL"/>
              </w:rPr>
              <w:t>Praca indywidualna lub w parze</w:t>
            </w:r>
          </w:p>
        </w:tc>
      </w:tr>
      <w:tr w:rsidR="00DA0E16" w:rsidRPr="00D904AE" w14:paraId="0935931D" w14:textId="77777777" w:rsidTr="00D30B50">
        <w:trPr>
          <w:trHeight w:val="1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3CE7" w14:textId="77777777" w:rsidR="00DA0E16" w:rsidRDefault="00DA0E16" w:rsidP="00D30B5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3F90" w14:textId="77777777" w:rsidR="00DA0E16" w:rsidRPr="00D904AE" w:rsidRDefault="00DA0E16" w:rsidP="00D30B50">
            <w:pPr>
              <w:pStyle w:val="Bezodstpw"/>
              <w:rPr>
                <w:lang w:val="pl-PL"/>
              </w:rPr>
            </w:pPr>
            <w:r w:rsidRPr="00D904AE">
              <w:rPr>
                <w:lang w:val="pl-PL"/>
              </w:rPr>
              <w:t>Ćwiczenie końcowe</w:t>
            </w:r>
          </w:p>
          <w:p w14:paraId="70DE4263" w14:textId="77777777" w:rsidR="00DA0E16" w:rsidRPr="00D904AE" w:rsidRDefault="00DA0E16" w:rsidP="00D30B50">
            <w:pPr>
              <w:spacing w:before="60" w:after="60"/>
              <w:rPr>
                <w:rStyle w:val="Uwydatnienie"/>
                <w:b/>
                <w:i w:val="0"/>
                <w:lang w:val="pl-PL"/>
              </w:rPr>
            </w:pPr>
            <w:r w:rsidRPr="00DA0E16">
              <w:rPr>
                <w:lang w:val="pl-PL"/>
              </w:rPr>
              <w:t>Nauczyciel podsumowuje: "musisz żyć z pewną dozą niejasności, nie wiedząc będzie dalej, ale to sprawia, że jesteś czujny na nieoczekiwane okazje i nieoczekiwane szczęście.”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D052" w14:textId="77777777" w:rsidR="00DA0E16" w:rsidRPr="00EA6579" w:rsidRDefault="00DA0E16" w:rsidP="00D30B50">
            <w:pPr>
              <w:spacing w:before="60"/>
              <w:jc w:val="center"/>
              <w:rPr>
                <w:lang w:val="pl-PL"/>
              </w:rPr>
            </w:pPr>
            <w:r w:rsidRPr="00EA6579">
              <w:rPr>
                <w:lang w:val="pl-PL"/>
              </w:rPr>
              <w:t>Praca indywidualna lub w parze</w:t>
            </w:r>
          </w:p>
        </w:tc>
      </w:tr>
    </w:tbl>
    <w:p w14:paraId="211F619D" w14:textId="77777777" w:rsidR="00DA0E16" w:rsidRPr="00EA6579" w:rsidRDefault="00DA0E16" w:rsidP="00435D85">
      <w:pPr>
        <w:rPr>
          <w:lang w:val="pl-PL"/>
        </w:rPr>
      </w:pPr>
    </w:p>
    <w:sectPr w:rsidR="00DA0E16" w:rsidRPr="00EA6579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13EBB" w14:textId="77777777" w:rsidR="00D1686E" w:rsidRDefault="00D1686E" w:rsidP="00895E77">
      <w:r>
        <w:separator/>
      </w:r>
    </w:p>
  </w:endnote>
  <w:endnote w:type="continuationSeparator" w:id="0">
    <w:p w14:paraId="7C23B756" w14:textId="77777777" w:rsidR="00D1686E" w:rsidRDefault="00D1686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11C6CF70" w:rsidR="00595696" w:rsidRDefault="00D904AE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10BADB" wp14:editId="5BB0738D">
              <wp:simplePos x="0" y="0"/>
              <wp:positionH relativeFrom="column">
                <wp:posOffset>-300990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1AF81" w14:textId="77777777" w:rsidR="00D904AE" w:rsidRPr="00665D1C" w:rsidRDefault="00D904AE" w:rsidP="00D904A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BA5CB" w14:textId="77777777" w:rsidR="00D904AE" w:rsidRPr="005B584A" w:rsidRDefault="00D904AE" w:rsidP="00D904A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754243B" w14:textId="77777777" w:rsidR="00D904AE" w:rsidRDefault="00D904AE" w:rsidP="00D904A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310BADB" id="Grupa 8" o:spid="_x0000_s1026" style="position:absolute;margin-left:-23.7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BJ1JLiAAAACwEAAA8AAABkcnMvZG93bnJl&#10;di54bWxMj8FuwjAMhu+T9g6RJ+0GabZCoWuKENp2QkiDSRM305i2okmqJrTl7RdO282WP/3+/mw1&#10;6ob11LnaGgliGgEjU1hVm1LC9+FjsgDmPBqFjTUk4UYOVvnjQ4apsoP5on7vSxZCjEtRQuV9m3Lu&#10;ioo0uqltyYTb2XYafVi7kqsOhxCuG/4SRXOusTbhQ4UtbSoqLvurlvA54LB+Fe/99nLe3I6H2e5n&#10;K0jK56dx/QbM0+j/YLjrB3XIg9PJXo1yrJEwiZM4oGEQQgC7E/EsmQM7SUgWS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EBJ1JL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391AF81" w14:textId="77777777" w:rsidR="00D904AE" w:rsidRPr="00665D1C" w:rsidRDefault="00D904AE" w:rsidP="00D904A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C3BA5CB" w14:textId="77777777" w:rsidR="00D904AE" w:rsidRPr="005B584A" w:rsidRDefault="00D904AE" w:rsidP="00D904A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754243B" w14:textId="77777777" w:rsidR="00D904AE" w:rsidRDefault="00D904AE" w:rsidP="00D904A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2A1EB" w14:textId="77777777" w:rsidR="00D1686E" w:rsidRDefault="00D1686E" w:rsidP="00895E77">
      <w:r>
        <w:separator/>
      </w:r>
    </w:p>
  </w:footnote>
  <w:footnote w:type="continuationSeparator" w:id="0">
    <w:p w14:paraId="40EB8A9D" w14:textId="77777777" w:rsidR="00D1686E" w:rsidRDefault="00D1686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9614C"/>
    <w:multiLevelType w:val="hybridMultilevel"/>
    <w:tmpl w:val="A2F2CF4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1E3D"/>
    <w:rsid w:val="000D283E"/>
    <w:rsid w:val="000D62E0"/>
    <w:rsid w:val="000E360C"/>
    <w:rsid w:val="000E500F"/>
    <w:rsid w:val="000E5518"/>
    <w:rsid w:val="000F080E"/>
    <w:rsid w:val="000F1D61"/>
    <w:rsid w:val="000F3457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A0588"/>
    <w:rsid w:val="001B1301"/>
    <w:rsid w:val="001B445D"/>
    <w:rsid w:val="001B4557"/>
    <w:rsid w:val="001C4B70"/>
    <w:rsid w:val="001D30CA"/>
    <w:rsid w:val="001D33E0"/>
    <w:rsid w:val="001D5576"/>
    <w:rsid w:val="001D670B"/>
    <w:rsid w:val="001E34E7"/>
    <w:rsid w:val="001E7772"/>
    <w:rsid w:val="001F372E"/>
    <w:rsid w:val="00200007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02910"/>
    <w:rsid w:val="00414FD6"/>
    <w:rsid w:val="00416662"/>
    <w:rsid w:val="004227AE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6DA0"/>
    <w:rsid w:val="00477250"/>
    <w:rsid w:val="00480240"/>
    <w:rsid w:val="004854FB"/>
    <w:rsid w:val="00493778"/>
    <w:rsid w:val="00496775"/>
    <w:rsid w:val="004A7206"/>
    <w:rsid w:val="004C3022"/>
    <w:rsid w:val="004D0855"/>
    <w:rsid w:val="004D2329"/>
    <w:rsid w:val="004D65A1"/>
    <w:rsid w:val="004E1473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6459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56FD8"/>
    <w:rsid w:val="0066510A"/>
    <w:rsid w:val="00680BE0"/>
    <w:rsid w:val="00680E29"/>
    <w:rsid w:val="00681CF5"/>
    <w:rsid w:val="00683D22"/>
    <w:rsid w:val="00687F3B"/>
    <w:rsid w:val="00691606"/>
    <w:rsid w:val="006A6053"/>
    <w:rsid w:val="006C5645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770DD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107C"/>
    <w:rsid w:val="00806E13"/>
    <w:rsid w:val="0081437E"/>
    <w:rsid w:val="00814CB4"/>
    <w:rsid w:val="008163E7"/>
    <w:rsid w:val="00816734"/>
    <w:rsid w:val="00823545"/>
    <w:rsid w:val="00824AE8"/>
    <w:rsid w:val="00826EF9"/>
    <w:rsid w:val="00827E82"/>
    <w:rsid w:val="00833E0D"/>
    <w:rsid w:val="0084746E"/>
    <w:rsid w:val="0085029A"/>
    <w:rsid w:val="00855F22"/>
    <w:rsid w:val="00856570"/>
    <w:rsid w:val="0086218A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ACE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713B2"/>
    <w:rsid w:val="00A90269"/>
    <w:rsid w:val="00AA04F4"/>
    <w:rsid w:val="00AA1CDB"/>
    <w:rsid w:val="00AB3F44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12D9"/>
    <w:rsid w:val="00C62AAE"/>
    <w:rsid w:val="00C641DA"/>
    <w:rsid w:val="00C73C90"/>
    <w:rsid w:val="00C83EFA"/>
    <w:rsid w:val="00C9181F"/>
    <w:rsid w:val="00C94009"/>
    <w:rsid w:val="00CA45CD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301A"/>
    <w:rsid w:val="00D13FD2"/>
    <w:rsid w:val="00D153BC"/>
    <w:rsid w:val="00D1686E"/>
    <w:rsid w:val="00D247CD"/>
    <w:rsid w:val="00D30667"/>
    <w:rsid w:val="00D339F6"/>
    <w:rsid w:val="00D3534D"/>
    <w:rsid w:val="00D37044"/>
    <w:rsid w:val="00D374BD"/>
    <w:rsid w:val="00D5562F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4AE"/>
    <w:rsid w:val="00D9069B"/>
    <w:rsid w:val="00D92057"/>
    <w:rsid w:val="00DA0A93"/>
    <w:rsid w:val="00DA0E16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A6579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8321675A-2873-4C25-844B-43748FA1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Uwydatnienie">
    <w:name w:val="Emphasis"/>
    <w:basedOn w:val="Domylnaczcionkaakapitu"/>
    <w:uiPriority w:val="20"/>
    <w:qFormat/>
    <w:rsid w:val="00DA0E16"/>
    <w:rPr>
      <w:i/>
      <w:iCs/>
    </w:rPr>
  </w:style>
  <w:style w:type="paragraph" w:styleId="Bezodstpw">
    <w:name w:val="No Spacing"/>
    <w:uiPriority w:val="1"/>
    <w:qFormat/>
    <w:rsid w:val="00DA0E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rw3gs0tj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7</cp:revision>
  <cp:lastPrinted>2022-11-12T18:31:00Z</cp:lastPrinted>
  <dcterms:created xsi:type="dcterms:W3CDTF">2023-05-03T18:52:00Z</dcterms:created>
  <dcterms:modified xsi:type="dcterms:W3CDTF">2023-10-22T10:57:00Z</dcterms:modified>
</cp:coreProperties>
</file>