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1EF73" w14:textId="77777777" w:rsidR="00895E77" w:rsidRPr="00C637C7" w:rsidRDefault="0045580A" w:rsidP="00895E77">
      <w:pPr>
        <w:shd w:val="clear" w:color="auto" w:fill="FFE599"/>
        <w:jc w:val="center"/>
        <w:outlineLvl w:val="0"/>
        <w:rPr>
          <w:b/>
          <w:lang w:val="en-US"/>
        </w:rPr>
      </w:pPr>
      <w:r>
        <w:rPr>
          <w:b/>
          <w:lang w:val="en-US"/>
        </w:rPr>
        <w:t>LESSON PLAN</w:t>
      </w:r>
    </w:p>
    <w:p w14:paraId="50CC06D0" w14:textId="2AA9A5FE" w:rsidR="00895E77" w:rsidRPr="00BB0A64" w:rsidRDefault="006E1A88" w:rsidP="00895E77">
      <w:pPr>
        <w:jc w:val="center"/>
        <w:outlineLvl w:val="0"/>
        <w:rPr>
          <w:b/>
          <w:lang w:val="en-US"/>
        </w:rPr>
      </w:pPr>
      <w:r w:rsidRPr="006E1A88">
        <w:rPr>
          <w:b/>
          <w:lang w:val="en-US"/>
        </w:rPr>
        <w:t xml:space="preserve">Analyzing the effect of history learning in career planning </w:t>
      </w:r>
      <w:r w:rsidR="002F3A5A">
        <w:rPr>
          <w:b/>
          <w:lang w:val="en-US"/>
        </w:rPr>
        <w:t xml:space="preserve"> </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93"/>
        <w:gridCol w:w="2873"/>
        <w:gridCol w:w="6930"/>
        <w:gridCol w:w="328"/>
      </w:tblGrid>
      <w:tr w:rsidR="00895E77" w:rsidRPr="00E20D46" w14:paraId="0B407868" w14:textId="77777777" w:rsidTr="00D808CB">
        <w:trPr>
          <w:gridAfter w:val="1"/>
          <w:wAfter w:w="328" w:type="dxa"/>
        </w:trPr>
        <w:tc>
          <w:tcPr>
            <w:tcW w:w="4186" w:type="dxa"/>
            <w:gridSpan w:val="2"/>
            <w:shd w:val="clear" w:color="auto" w:fill="FFE599"/>
          </w:tcPr>
          <w:p w14:paraId="3E2E32F4" w14:textId="77777777" w:rsidR="00895E77" w:rsidRPr="00E20D46" w:rsidRDefault="006104BD" w:rsidP="005C0365">
            <w:pPr>
              <w:spacing w:before="120" w:after="120"/>
              <w:rPr>
                <w:szCs w:val="24"/>
                <w:lang w:val="en-US"/>
              </w:rPr>
            </w:pPr>
            <w:r w:rsidRPr="00E20D46">
              <w:rPr>
                <w:b/>
                <w:szCs w:val="24"/>
                <w:lang w:val="en-US"/>
              </w:rPr>
              <w:t>Level/ Age of the Students</w:t>
            </w:r>
            <w:r w:rsidR="00730F0B" w:rsidRPr="00E20D46">
              <w:rPr>
                <w:b/>
                <w:szCs w:val="24"/>
                <w:lang w:val="en-US"/>
              </w:rPr>
              <w:t>:</w:t>
            </w:r>
          </w:p>
        </w:tc>
        <w:tc>
          <w:tcPr>
            <w:tcW w:w="9803" w:type="dxa"/>
            <w:gridSpan w:val="2"/>
            <w:shd w:val="clear" w:color="auto" w:fill="auto"/>
          </w:tcPr>
          <w:p w14:paraId="0D6588DF" w14:textId="77777777" w:rsidR="00895E77" w:rsidRPr="00E20D46" w:rsidRDefault="002F3A5A" w:rsidP="005C0365">
            <w:pPr>
              <w:spacing w:before="120" w:after="120"/>
              <w:rPr>
                <w:szCs w:val="24"/>
                <w:lang w:val="en-US"/>
              </w:rPr>
            </w:pPr>
            <w:r w:rsidRPr="00E20D46">
              <w:rPr>
                <w:szCs w:val="24"/>
                <w:lang w:val="en-US"/>
              </w:rPr>
              <w:t xml:space="preserve"> </w:t>
            </w:r>
            <w:r w:rsidR="00745E10" w:rsidRPr="00E20D46">
              <w:rPr>
                <w:szCs w:val="24"/>
                <w:lang w:val="en-US"/>
              </w:rPr>
              <w:t>11</w:t>
            </w:r>
            <w:r w:rsidR="00745E10" w:rsidRPr="00E20D46">
              <w:rPr>
                <w:szCs w:val="24"/>
                <w:vertAlign w:val="superscript"/>
                <w:lang w:val="en-US"/>
              </w:rPr>
              <w:t>th</w:t>
            </w:r>
            <w:r w:rsidR="00745E10" w:rsidRPr="00E20D46">
              <w:rPr>
                <w:szCs w:val="24"/>
                <w:lang w:val="en-US"/>
              </w:rPr>
              <w:t xml:space="preserve"> Grade</w:t>
            </w:r>
            <w:r w:rsidR="004A0086" w:rsidRPr="00E20D46">
              <w:rPr>
                <w:szCs w:val="24"/>
                <w:lang w:val="en-US"/>
              </w:rPr>
              <w:t xml:space="preserve"> /</w:t>
            </w:r>
            <w:r w:rsidR="00745E10" w:rsidRPr="00E20D46">
              <w:rPr>
                <w:szCs w:val="24"/>
                <w:lang w:val="en-US"/>
              </w:rPr>
              <w:t xml:space="preserve">age group </w:t>
            </w:r>
            <w:r w:rsidR="004A0086" w:rsidRPr="00E20D46">
              <w:rPr>
                <w:szCs w:val="24"/>
                <w:lang w:val="en-US"/>
              </w:rPr>
              <w:t>15</w:t>
            </w:r>
            <w:r w:rsidR="00745E10" w:rsidRPr="00E20D46">
              <w:rPr>
                <w:szCs w:val="24"/>
                <w:lang w:val="en-US"/>
              </w:rPr>
              <w:t xml:space="preserve">-16 </w:t>
            </w:r>
          </w:p>
        </w:tc>
      </w:tr>
      <w:tr w:rsidR="00895E77" w:rsidRPr="00E20D46" w14:paraId="407D9DEC" w14:textId="77777777" w:rsidTr="00D808CB">
        <w:trPr>
          <w:gridAfter w:val="1"/>
          <w:wAfter w:w="328" w:type="dxa"/>
        </w:trPr>
        <w:tc>
          <w:tcPr>
            <w:tcW w:w="4186" w:type="dxa"/>
            <w:gridSpan w:val="2"/>
            <w:shd w:val="clear" w:color="auto" w:fill="FFE599"/>
          </w:tcPr>
          <w:p w14:paraId="4357D365" w14:textId="77777777" w:rsidR="00895E77" w:rsidRPr="00E20D46" w:rsidRDefault="006104BD" w:rsidP="005C0365">
            <w:pPr>
              <w:spacing w:before="120" w:after="120"/>
              <w:rPr>
                <w:b/>
                <w:bCs/>
                <w:szCs w:val="24"/>
                <w:lang w:val="en-US"/>
              </w:rPr>
            </w:pPr>
            <w:r w:rsidRPr="00E20D46">
              <w:rPr>
                <w:b/>
                <w:bCs/>
                <w:szCs w:val="24"/>
                <w:lang w:val="en-US"/>
              </w:rPr>
              <w:t>Subject</w:t>
            </w:r>
            <w:r w:rsidR="00730F0B" w:rsidRPr="00E20D46">
              <w:rPr>
                <w:b/>
                <w:bCs/>
                <w:szCs w:val="24"/>
                <w:lang w:val="en-US"/>
              </w:rPr>
              <w:t>s</w:t>
            </w:r>
            <w:r w:rsidR="00895E77" w:rsidRPr="00E20D46">
              <w:rPr>
                <w:b/>
                <w:bCs/>
                <w:szCs w:val="24"/>
                <w:lang w:val="en-US"/>
              </w:rPr>
              <w:t>:</w:t>
            </w:r>
          </w:p>
        </w:tc>
        <w:tc>
          <w:tcPr>
            <w:tcW w:w="9803" w:type="dxa"/>
            <w:gridSpan w:val="2"/>
            <w:shd w:val="clear" w:color="auto" w:fill="auto"/>
          </w:tcPr>
          <w:p w14:paraId="1B55AA94" w14:textId="77777777" w:rsidR="00895E77" w:rsidRPr="00E20D46" w:rsidRDefault="00745E10" w:rsidP="005C0365">
            <w:pPr>
              <w:spacing w:before="120" w:after="120"/>
              <w:rPr>
                <w:szCs w:val="24"/>
                <w:lang w:val="en-US"/>
              </w:rPr>
            </w:pPr>
            <w:r w:rsidRPr="00E20D46">
              <w:rPr>
                <w:szCs w:val="24"/>
                <w:lang w:val="en-US"/>
              </w:rPr>
              <w:t>History</w:t>
            </w:r>
          </w:p>
        </w:tc>
      </w:tr>
      <w:tr w:rsidR="00895E77" w:rsidRPr="00E20D46" w14:paraId="4A199D6A" w14:textId="77777777" w:rsidTr="00D808CB">
        <w:trPr>
          <w:gridAfter w:val="1"/>
          <w:wAfter w:w="328" w:type="dxa"/>
        </w:trPr>
        <w:tc>
          <w:tcPr>
            <w:tcW w:w="4186" w:type="dxa"/>
            <w:gridSpan w:val="2"/>
            <w:shd w:val="clear" w:color="auto" w:fill="FFE599"/>
          </w:tcPr>
          <w:p w14:paraId="2E203C61" w14:textId="77777777" w:rsidR="00895E77" w:rsidRPr="00E20D46" w:rsidRDefault="006104BD" w:rsidP="005C0365">
            <w:pPr>
              <w:spacing w:before="120" w:after="120"/>
              <w:rPr>
                <w:b/>
                <w:bCs/>
                <w:szCs w:val="24"/>
                <w:lang w:val="en-US"/>
              </w:rPr>
            </w:pPr>
            <w:r w:rsidRPr="00E20D46">
              <w:rPr>
                <w:b/>
                <w:bCs/>
                <w:szCs w:val="24"/>
                <w:lang w:val="en-US"/>
              </w:rPr>
              <w:t>Subjects involved</w:t>
            </w:r>
            <w:r w:rsidR="00895E77" w:rsidRPr="00E20D46">
              <w:rPr>
                <w:b/>
                <w:bCs/>
                <w:szCs w:val="24"/>
                <w:lang w:val="en-US"/>
              </w:rPr>
              <w:t>:</w:t>
            </w:r>
          </w:p>
        </w:tc>
        <w:tc>
          <w:tcPr>
            <w:tcW w:w="9803" w:type="dxa"/>
            <w:gridSpan w:val="2"/>
            <w:shd w:val="clear" w:color="auto" w:fill="auto"/>
          </w:tcPr>
          <w:p w14:paraId="25B92052" w14:textId="77777777" w:rsidR="00895E77" w:rsidRPr="00E20D46" w:rsidRDefault="00745E10" w:rsidP="00745E10">
            <w:pPr>
              <w:spacing w:before="120" w:after="120"/>
              <w:rPr>
                <w:szCs w:val="24"/>
                <w:lang w:val="en-US"/>
              </w:rPr>
            </w:pPr>
            <w:r w:rsidRPr="00E20D46">
              <w:rPr>
                <w:szCs w:val="24"/>
                <w:lang w:val="en-US"/>
              </w:rPr>
              <w:t xml:space="preserve">Geography, Literature, </w:t>
            </w:r>
            <w:proofErr w:type="spellStart"/>
            <w:r w:rsidRPr="00E20D46">
              <w:rPr>
                <w:szCs w:val="24"/>
                <w:lang w:val="en-US"/>
              </w:rPr>
              <w:t>Sociology,Philosophy</w:t>
            </w:r>
            <w:proofErr w:type="spellEnd"/>
            <w:r w:rsidRPr="00E20D46">
              <w:rPr>
                <w:szCs w:val="24"/>
                <w:lang w:val="en-US"/>
              </w:rPr>
              <w:t xml:space="preserve"> </w:t>
            </w:r>
          </w:p>
        </w:tc>
      </w:tr>
      <w:tr w:rsidR="00895E77" w:rsidRPr="00E20D46" w14:paraId="212F0E56" w14:textId="77777777" w:rsidTr="00D808CB">
        <w:trPr>
          <w:gridAfter w:val="1"/>
          <w:wAfter w:w="328" w:type="dxa"/>
        </w:trPr>
        <w:tc>
          <w:tcPr>
            <w:tcW w:w="4186" w:type="dxa"/>
            <w:gridSpan w:val="2"/>
            <w:shd w:val="clear" w:color="auto" w:fill="FFE599"/>
          </w:tcPr>
          <w:p w14:paraId="53B8CB1E" w14:textId="77777777" w:rsidR="00895E77" w:rsidRPr="00E20D46" w:rsidRDefault="006104BD" w:rsidP="005C0365">
            <w:pPr>
              <w:spacing w:before="120" w:after="120"/>
              <w:rPr>
                <w:b/>
                <w:bCs/>
                <w:szCs w:val="24"/>
                <w:lang w:val="en-US"/>
              </w:rPr>
            </w:pPr>
            <w:r w:rsidRPr="00E20D46">
              <w:rPr>
                <w:b/>
                <w:bCs/>
                <w:szCs w:val="24"/>
                <w:lang w:val="en-US"/>
              </w:rPr>
              <w:t>Aims</w:t>
            </w:r>
            <w:r w:rsidR="00895E77" w:rsidRPr="00E20D46">
              <w:rPr>
                <w:b/>
                <w:bCs/>
                <w:szCs w:val="24"/>
                <w:lang w:val="en-US"/>
              </w:rPr>
              <w:t>:</w:t>
            </w:r>
          </w:p>
        </w:tc>
        <w:tc>
          <w:tcPr>
            <w:tcW w:w="9803" w:type="dxa"/>
            <w:gridSpan w:val="2"/>
            <w:shd w:val="clear" w:color="auto" w:fill="auto"/>
          </w:tcPr>
          <w:p w14:paraId="73550F0B" w14:textId="3182E719" w:rsidR="005A6941" w:rsidRPr="00E20D46" w:rsidRDefault="003D0527" w:rsidP="0079292A">
            <w:pPr>
              <w:spacing w:line="360" w:lineRule="auto"/>
              <w:jc w:val="both"/>
              <w:rPr>
                <w:szCs w:val="24"/>
                <w:lang w:val="tr-TR" w:eastAsia="tr-TR"/>
              </w:rPr>
            </w:pPr>
            <w:r w:rsidRPr="00E20D46">
              <w:rPr>
                <w:szCs w:val="24"/>
                <w:lang w:val="tr-TR" w:eastAsia="tr-TR"/>
              </w:rPr>
              <w:t>Analyzing</w:t>
            </w:r>
            <w:r w:rsidR="00823CDD" w:rsidRPr="00E20D46">
              <w:rPr>
                <w:szCs w:val="24"/>
                <w:lang w:val="tr-TR" w:eastAsia="tr-TR"/>
              </w:rPr>
              <w:t xml:space="preserve"> the effect of history learning in career planning by explaining the cause-effect relationship between historical events and their effects on today with examples. </w:t>
            </w:r>
          </w:p>
        </w:tc>
      </w:tr>
      <w:tr w:rsidR="00895E77" w:rsidRPr="00E20D46" w14:paraId="6F24F7F9" w14:textId="77777777" w:rsidTr="00D808CB">
        <w:trPr>
          <w:gridAfter w:val="1"/>
          <w:wAfter w:w="328" w:type="dxa"/>
        </w:trPr>
        <w:tc>
          <w:tcPr>
            <w:tcW w:w="4186" w:type="dxa"/>
            <w:gridSpan w:val="2"/>
            <w:shd w:val="clear" w:color="auto" w:fill="FFE599"/>
          </w:tcPr>
          <w:p w14:paraId="2545BE1A" w14:textId="77777777" w:rsidR="00895E77" w:rsidRPr="00E20D46" w:rsidRDefault="006104BD" w:rsidP="005C0365">
            <w:pPr>
              <w:spacing w:before="120" w:after="120"/>
              <w:rPr>
                <w:b/>
                <w:bCs/>
                <w:szCs w:val="24"/>
                <w:lang w:val="en-US"/>
              </w:rPr>
            </w:pPr>
            <w:r w:rsidRPr="00E20D46">
              <w:rPr>
                <w:b/>
                <w:bCs/>
                <w:szCs w:val="24"/>
                <w:lang w:val="en-US"/>
              </w:rPr>
              <w:t>Suggested of students per group</w:t>
            </w:r>
            <w:r w:rsidR="00895E77" w:rsidRPr="00E20D46">
              <w:rPr>
                <w:b/>
                <w:bCs/>
                <w:szCs w:val="24"/>
                <w:lang w:val="en-US"/>
              </w:rPr>
              <w:t>:</w:t>
            </w:r>
          </w:p>
        </w:tc>
        <w:tc>
          <w:tcPr>
            <w:tcW w:w="9803" w:type="dxa"/>
            <w:gridSpan w:val="2"/>
            <w:shd w:val="clear" w:color="auto" w:fill="auto"/>
          </w:tcPr>
          <w:p w14:paraId="7F9AC282" w14:textId="77777777" w:rsidR="008A2FFF" w:rsidRPr="00E20D46" w:rsidRDefault="00741C18" w:rsidP="005C0365">
            <w:pPr>
              <w:spacing w:before="120" w:after="120"/>
              <w:rPr>
                <w:szCs w:val="24"/>
                <w:lang w:val="en-US"/>
              </w:rPr>
            </w:pPr>
            <w:r w:rsidRPr="00E20D46">
              <w:rPr>
                <w:szCs w:val="24"/>
                <w:lang w:val="en-US"/>
              </w:rPr>
              <w:t>20</w:t>
            </w:r>
          </w:p>
        </w:tc>
      </w:tr>
      <w:tr w:rsidR="00895E77" w:rsidRPr="00E20D46" w14:paraId="31B9E77B" w14:textId="77777777" w:rsidTr="00D808CB">
        <w:trPr>
          <w:gridAfter w:val="1"/>
          <w:wAfter w:w="328" w:type="dxa"/>
        </w:trPr>
        <w:tc>
          <w:tcPr>
            <w:tcW w:w="4186" w:type="dxa"/>
            <w:gridSpan w:val="2"/>
            <w:shd w:val="clear" w:color="auto" w:fill="FFE599"/>
          </w:tcPr>
          <w:p w14:paraId="784A0A4F" w14:textId="77777777" w:rsidR="00895E77" w:rsidRPr="00E20D46" w:rsidRDefault="006104BD" w:rsidP="005C0365">
            <w:pPr>
              <w:spacing w:before="120" w:after="120"/>
              <w:rPr>
                <w:b/>
                <w:bCs/>
                <w:szCs w:val="24"/>
                <w:lang w:val="en-US"/>
              </w:rPr>
            </w:pPr>
            <w:r w:rsidRPr="00E20D46">
              <w:rPr>
                <w:b/>
                <w:bCs/>
                <w:szCs w:val="24"/>
                <w:lang w:val="en-US"/>
              </w:rPr>
              <w:t>Time of the main activity</w:t>
            </w:r>
            <w:r w:rsidR="00895E77" w:rsidRPr="00E20D46">
              <w:rPr>
                <w:b/>
                <w:bCs/>
                <w:szCs w:val="24"/>
                <w:lang w:val="en-US"/>
              </w:rPr>
              <w:t>:</w:t>
            </w:r>
          </w:p>
        </w:tc>
        <w:tc>
          <w:tcPr>
            <w:tcW w:w="9803" w:type="dxa"/>
            <w:gridSpan w:val="2"/>
            <w:shd w:val="clear" w:color="auto" w:fill="auto"/>
          </w:tcPr>
          <w:p w14:paraId="4B7A6678" w14:textId="77777777" w:rsidR="00895E77" w:rsidRPr="00E20D46" w:rsidRDefault="00823CDD" w:rsidP="005C0365">
            <w:pPr>
              <w:spacing w:before="120" w:after="120"/>
              <w:rPr>
                <w:szCs w:val="24"/>
                <w:lang w:val="en-US"/>
              </w:rPr>
            </w:pPr>
            <w:r w:rsidRPr="00E20D46">
              <w:rPr>
                <w:szCs w:val="24"/>
                <w:lang w:val="en-US"/>
              </w:rPr>
              <w:t>15’ minutes + 15’ minutes ( 2 different classes)</w:t>
            </w:r>
          </w:p>
        </w:tc>
      </w:tr>
      <w:tr w:rsidR="00895E77" w:rsidRPr="00E20D46" w14:paraId="76E6133E" w14:textId="77777777" w:rsidTr="00D808CB">
        <w:trPr>
          <w:gridAfter w:val="1"/>
          <w:wAfter w:w="328" w:type="dxa"/>
        </w:trPr>
        <w:tc>
          <w:tcPr>
            <w:tcW w:w="4186" w:type="dxa"/>
            <w:gridSpan w:val="2"/>
            <w:shd w:val="clear" w:color="auto" w:fill="FFE599"/>
          </w:tcPr>
          <w:p w14:paraId="43F22403" w14:textId="77777777" w:rsidR="00895E77" w:rsidRPr="00E20D46" w:rsidRDefault="006104BD" w:rsidP="005C0365">
            <w:pPr>
              <w:spacing w:before="120" w:after="120"/>
              <w:rPr>
                <w:b/>
                <w:bCs/>
                <w:szCs w:val="24"/>
                <w:lang w:val="en-US"/>
              </w:rPr>
            </w:pPr>
            <w:r w:rsidRPr="00E20D46">
              <w:rPr>
                <w:b/>
                <w:bCs/>
                <w:szCs w:val="24"/>
                <w:lang w:val="en-US"/>
              </w:rPr>
              <w:t>Materials</w:t>
            </w:r>
            <w:r w:rsidR="00895E77" w:rsidRPr="00E20D46">
              <w:rPr>
                <w:b/>
                <w:bCs/>
                <w:szCs w:val="24"/>
                <w:lang w:val="en-US"/>
              </w:rPr>
              <w:t>:</w:t>
            </w:r>
          </w:p>
        </w:tc>
        <w:tc>
          <w:tcPr>
            <w:tcW w:w="9803" w:type="dxa"/>
            <w:gridSpan w:val="2"/>
            <w:shd w:val="clear" w:color="auto" w:fill="auto"/>
          </w:tcPr>
          <w:p w14:paraId="3B5C681F" w14:textId="77777777" w:rsidR="00FD2DED" w:rsidRPr="00E20D46" w:rsidRDefault="00745E10" w:rsidP="005C0365">
            <w:pPr>
              <w:spacing w:before="120" w:after="120"/>
              <w:rPr>
                <w:szCs w:val="24"/>
                <w:lang w:val="en-US"/>
              </w:rPr>
            </w:pPr>
            <w:r w:rsidRPr="00E20D46">
              <w:rPr>
                <w:szCs w:val="24"/>
                <w:lang w:val="en-US"/>
              </w:rPr>
              <w:t xml:space="preserve">Lecture notes </w:t>
            </w:r>
            <w:r w:rsidR="00026A4F" w:rsidRPr="00E20D46">
              <w:rPr>
                <w:szCs w:val="24"/>
                <w:lang w:val="en-US"/>
              </w:rPr>
              <w:t>,</w:t>
            </w:r>
            <w:r w:rsidR="004A0086" w:rsidRPr="00E20D46">
              <w:rPr>
                <w:szCs w:val="24"/>
                <w:lang w:val="en-US"/>
              </w:rPr>
              <w:t xml:space="preserve"> </w:t>
            </w:r>
            <w:r w:rsidRPr="00E20D46">
              <w:rPr>
                <w:szCs w:val="24"/>
                <w:lang w:val="en-US"/>
              </w:rPr>
              <w:t>source books</w:t>
            </w:r>
          </w:p>
          <w:p w14:paraId="63134FB7" w14:textId="77777777" w:rsidR="00895E77" w:rsidRPr="00E20D46" w:rsidRDefault="00895E77" w:rsidP="005C0365">
            <w:pPr>
              <w:spacing w:before="120" w:after="120"/>
              <w:rPr>
                <w:szCs w:val="24"/>
                <w:lang w:val="en-US"/>
              </w:rPr>
            </w:pPr>
          </w:p>
        </w:tc>
      </w:tr>
      <w:tr w:rsidR="00895E77" w:rsidRPr="00E20D46" w14:paraId="578E7DE5" w14:textId="77777777" w:rsidTr="00D808CB">
        <w:trPr>
          <w:gridAfter w:val="1"/>
          <w:wAfter w:w="328" w:type="dxa"/>
        </w:trPr>
        <w:tc>
          <w:tcPr>
            <w:tcW w:w="4186" w:type="dxa"/>
            <w:gridSpan w:val="2"/>
            <w:shd w:val="clear" w:color="auto" w:fill="FFE599"/>
          </w:tcPr>
          <w:p w14:paraId="737D23B6" w14:textId="77777777" w:rsidR="00895E77" w:rsidRPr="00E20D46" w:rsidRDefault="006104BD" w:rsidP="005C0365">
            <w:pPr>
              <w:spacing w:before="120" w:after="120"/>
              <w:rPr>
                <w:b/>
                <w:bCs/>
                <w:szCs w:val="24"/>
                <w:lang w:val="en-US"/>
              </w:rPr>
            </w:pPr>
            <w:r w:rsidRPr="00E20D46">
              <w:rPr>
                <w:b/>
                <w:bCs/>
                <w:szCs w:val="24"/>
                <w:lang w:val="en-US"/>
              </w:rPr>
              <w:t>Competences</w:t>
            </w:r>
            <w:r w:rsidR="00741C18" w:rsidRPr="00E20D46">
              <w:rPr>
                <w:b/>
                <w:bCs/>
                <w:szCs w:val="24"/>
                <w:lang w:val="en-US"/>
              </w:rPr>
              <w:t>:</w:t>
            </w:r>
          </w:p>
        </w:tc>
        <w:tc>
          <w:tcPr>
            <w:tcW w:w="9803" w:type="dxa"/>
            <w:gridSpan w:val="2"/>
            <w:shd w:val="clear" w:color="auto" w:fill="auto"/>
          </w:tcPr>
          <w:p w14:paraId="22CFF66E" w14:textId="05E87337" w:rsidR="008875A8" w:rsidRPr="00E20D46" w:rsidRDefault="008512E1" w:rsidP="008875A8">
            <w:pPr>
              <w:spacing w:before="120" w:after="120"/>
              <w:jc w:val="both"/>
              <w:rPr>
                <w:szCs w:val="24"/>
              </w:rPr>
            </w:pPr>
            <w:r w:rsidRPr="00E20D46">
              <w:rPr>
                <w:szCs w:val="24"/>
              </w:rPr>
              <w:t>a)</w:t>
            </w:r>
            <w:r w:rsidR="00173297" w:rsidRPr="00E20D46">
              <w:rPr>
                <w:szCs w:val="24"/>
              </w:rPr>
              <w:t xml:space="preserve"> </w:t>
            </w:r>
            <w:r w:rsidR="003D0527" w:rsidRPr="00E20D46">
              <w:rPr>
                <w:szCs w:val="24"/>
              </w:rPr>
              <w:t>Pupils will be able to evaluate</w:t>
            </w:r>
            <w:r w:rsidR="008875A8" w:rsidRPr="00E20D46">
              <w:rPr>
                <w:szCs w:val="24"/>
              </w:rPr>
              <w:t xml:space="preserve"> the contribution of the science of history to enable individuals to acquire critical evaluation and analysis skills.</w:t>
            </w:r>
          </w:p>
          <w:p w14:paraId="1F2D9070" w14:textId="4198C33F" w:rsidR="008875A8" w:rsidRPr="00E20D46" w:rsidRDefault="008512E1" w:rsidP="008875A8">
            <w:pPr>
              <w:spacing w:before="120" w:after="120"/>
              <w:jc w:val="both"/>
              <w:rPr>
                <w:szCs w:val="24"/>
              </w:rPr>
            </w:pPr>
            <w:r w:rsidRPr="00E20D46">
              <w:rPr>
                <w:szCs w:val="24"/>
              </w:rPr>
              <w:t>b)</w:t>
            </w:r>
            <w:r w:rsidR="00173297" w:rsidRPr="00E20D46">
              <w:rPr>
                <w:szCs w:val="24"/>
              </w:rPr>
              <w:t xml:space="preserve"> </w:t>
            </w:r>
            <w:r w:rsidRPr="00E20D46">
              <w:rPr>
                <w:szCs w:val="24"/>
              </w:rPr>
              <w:t>Pupils will be able to comprehend</w:t>
            </w:r>
            <w:r w:rsidR="008875A8" w:rsidRPr="00E20D46">
              <w:rPr>
                <w:szCs w:val="24"/>
              </w:rPr>
              <w:t xml:space="preserve"> the contribution of historical empathy to gain common sense and self-confidence for young people at the career planning stage.</w:t>
            </w:r>
          </w:p>
          <w:p w14:paraId="5FCD06E6" w14:textId="35F6E869" w:rsidR="00FD2DED" w:rsidRPr="00E20D46" w:rsidRDefault="008512E1" w:rsidP="00E20D46">
            <w:pPr>
              <w:spacing w:before="120" w:after="120"/>
              <w:jc w:val="both"/>
              <w:rPr>
                <w:szCs w:val="24"/>
              </w:rPr>
            </w:pPr>
            <w:r w:rsidRPr="00E20D46">
              <w:rPr>
                <w:szCs w:val="24"/>
              </w:rPr>
              <w:t>c)</w:t>
            </w:r>
            <w:r w:rsidR="00173297" w:rsidRPr="00E20D46">
              <w:rPr>
                <w:szCs w:val="24"/>
              </w:rPr>
              <w:t xml:space="preserve"> </w:t>
            </w:r>
            <w:r w:rsidRPr="00E20D46">
              <w:rPr>
                <w:szCs w:val="24"/>
              </w:rPr>
              <w:t>Pupils will be able to evaluate</w:t>
            </w:r>
            <w:r w:rsidR="008875A8" w:rsidRPr="00E20D46">
              <w:rPr>
                <w:szCs w:val="24"/>
              </w:rPr>
              <w:t xml:space="preserve"> the relationship between career planning and historical knowledge in the fields of political sciences, public administration, etc.</w:t>
            </w:r>
          </w:p>
        </w:tc>
      </w:tr>
      <w:tr w:rsidR="00895E77" w:rsidRPr="00E20D46" w14:paraId="0E198606" w14:textId="77777777" w:rsidTr="00D808CB">
        <w:trPr>
          <w:gridAfter w:val="1"/>
          <w:wAfter w:w="328" w:type="dxa"/>
        </w:trPr>
        <w:tc>
          <w:tcPr>
            <w:tcW w:w="4186" w:type="dxa"/>
            <w:gridSpan w:val="2"/>
            <w:shd w:val="clear" w:color="auto" w:fill="FFE599"/>
          </w:tcPr>
          <w:p w14:paraId="108099F4" w14:textId="77777777" w:rsidR="008A2FFF" w:rsidRPr="00E20D46" w:rsidRDefault="006104BD" w:rsidP="005C0365">
            <w:pPr>
              <w:spacing w:before="120" w:after="120"/>
              <w:rPr>
                <w:b/>
                <w:bCs/>
                <w:szCs w:val="24"/>
                <w:lang w:val="en-US"/>
              </w:rPr>
            </w:pPr>
            <w:r w:rsidRPr="00E20D46">
              <w:rPr>
                <w:b/>
                <w:bCs/>
                <w:szCs w:val="24"/>
                <w:lang w:val="en-US"/>
              </w:rPr>
              <w:t>Expected Difficulties</w:t>
            </w:r>
            <w:r w:rsidR="00895E77" w:rsidRPr="00E20D46">
              <w:rPr>
                <w:b/>
                <w:bCs/>
                <w:szCs w:val="24"/>
                <w:lang w:val="en-US"/>
              </w:rPr>
              <w:t>:</w:t>
            </w:r>
          </w:p>
        </w:tc>
        <w:tc>
          <w:tcPr>
            <w:tcW w:w="9803" w:type="dxa"/>
            <w:gridSpan w:val="2"/>
            <w:shd w:val="clear" w:color="auto" w:fill="auto"/>
          </w:tcPr>
          <w:p w14:paraId="309EDE5D" w14:textId="77777777" w:rsidR="008512E1" w:rsidRPr="00E20D46" w:rsidRDefault="008512E1" w:rsidP="008512E1">
            <w:pPr>
              <w:spacing w:before="120" w:after="120"/>
              <w:rPr>
                <w:szCs w:val="24"/>
                <w:lang w:val="en-US"/>
              </w:rPr>
            </w:pPr>
            <w:r w:rsidRPr="00E20D46">
              <w:rPr>
                <w:szCs w:val="24"/>
                <w:lang w:val="en-US"/>
              </w:rPr>
              <w:t>a- Purposeful exemplification requires a broad basis of historical knowledge</w:t>
            </w:r>
          </w:p>
          <w:p w14:paraId="59C55C84" w14:textId="77777777" w:rsidR="008512E1" w:rsidRPr="00E20D46" w:rsidRDefault="008512E1" w:rsidP="008512E1">
            <w:pPr>
              <w:spacing w:before="120" w:after="120"/>
              <w:rPr>
                <w:szCs w:val="24"/>
                <w:lang w:val="en-US"/>
              </w:rPr>
            </w:pPr>
            <w:r w:rsidRPr="00E20D46">
              <w:rPr>
                <w:szCs w:val="24"/>
                <w:lang w:val="en-US"/>
              </w:rPr>
              <w:t>b- Conducting history education with emotional and ideological approaches makes it difficult to make objective analyzes</w:t>
            </w:r>
          </w:p>
          <w:p w14:paraId="037B1FC7" w14:textId="77777777" w:rsidR="008512E1" w:rsidRPr="00E20D46" w:rsidRDefault="008512E1" w:rsidP="00026A4F">
            <w:pPr>
              <w:spacing w:before="120" w:after="120"/>
              <w:rPr>
                <w:szCs w:val="24"/>
                <w:lang w:val="en-US"/>
              </w:rPr>
            </w:pPr>
          </w:p>
          <w:p w14:paraId="257ED762" w14:textId="77777777" w:rsidR="00FD2DED" w:rsidRPr="00E20D46" w:rsidRDefault="00FD2DED" w:rsidP="0079292A">
            <w:pPr>
              <w:spacing w:before="120" w:after="120"/>
              <w:jc w:val="both"/>
              <w:rPr>
                <w:szCs w:val="24"/>
                <w:lang w:val="en-US"/>
              </w:rPr>
            </w:pPr>
          </w:p>
        </w:tc>
      </w:tr>
      <w:tr w:rsidR="00895E77" w:rsidRPr="00E20D46" w14:paraId="326D4AE6" w14:textId="77777777" w:rsidTr="00D808CB">
        <w:trPr>
          <w:gridAfter w:val="1"/>
          <w:wAfter w:w="328" w:type="dxa"/>
        </w:trPr>
        <w:tc>
          <w:tcPr>
            <w:tcW w:w="4186" w:type="dxa"/>
            <w:gridSpan w:val="2"/>
            <w:shd w:val="clear" w:color="auto" w:fill="FFE599"/>
          </w:tcPr>
          <w:p w14:paraId="0437493C" w14:textId="77777777" w:rsidR="00895E77" w:rsidRPr="00E20D46" w:rsidRDefault="006104BD" w:rsidP="005C0365">
            <w:pPr>
              <w:spacing w:before="120" w:after="120"/>
              <w:rPr>
                <w:b/>
                <w:bCs/>
                <w:szCs w:val="24"/>
                <w:lang w:val="en-US"/>
              </w:rPr>
            </w:pPr>
            <w:r w:rsidRPr="00E20D46">
              <w:rPr>
                <w:b/>
                <w:bCs/>
                <w:szCs w:val="24"/>
                <w:lang w:val="en-US"/>
              </w:rPr>
              <w:lastRenderedPageBreak/>
              <w:t>Follow up if any</w:t>
            </w:r>
            <w:r w:rsidR="00895E77" w:rsidRPr="00E20D46">
              <w:rPr>
                <w:b/>
                <w:bCs/>
                <w:szCs w:val="24"/>
                <w:lang w:val="en-US"/>
              </w:rPr>
              <w:t>:</w:t>
            </w:r>
          </w:p>
        </w:tc>
        <w:tc>
          <w:tcPr>
            <w:tcW w:w="9803" w:type="dxa"/>
            <w:gridSpan w:val="2"/>
            <w:shd w:val="clear" w:color="auto" w:fill="auto"/>
          </w:tcPr>
          <w:p w14:paraId="580126FC" w14:textId="77777777" w:rsidR="00F8446B" w:rsidRPr="00E20D46" w:rsidRDefault="00F8446B" w:rsidP="00F8446B">
            <w:pPr>
              <w:spacing w:before="120" w:after="120"/>
              <w:rPr>
                <w:szCs w:val="24"/>
                <w:lang w:val="en-US"/>
              </w:rPr>
            </w:pPr>
            <w:r w:rsidRPr="00E20D46">
              <w:rPr>
                <w:szCs w:val="24"/>
                <w:lang w:val="en-US"/>
              </w:rPr>
              <w:t>1-Informing the students about the achievements and assigning the preliminary research about the historical case studies.</w:t>
            </w:r>
          </w:p>
          <w:p w14:paraId="3F41877C" w14:textId="77777777" w:rsidR="00F8446B" w:rsidRPr="00E20D46" w:rsidRDefault="00F8446B" w:rsidP="00F8446B">
            <w:pPr>
              <w:spacing w:before="120" w:after="120"/>
              <w:rPr>
                <w:szCs w:val="24"/>
                <w:lang w:val="en-US"/>
              </w:rPr>
            </w:pPr>
            <w:r w:rsidRPr="00E20D46">
              <w:rPr>
                <w:szCs w:val="24"/>
                <w:lang w:val="en-US"/>
              </w:rPr>
              <w:t>2- Analyzing the connection between them by giving information about the selected historical events</w:t>
            </w:r>
          </w:p>
          <w:p w14:paraId="29BC2893" w14:textId="5C3ECD6C" w:rsidR="00FD2DED" w:rsidRPr="00E20D46" w:rsidRDefault="00F8446B" w:rsidP="00FD2DED">
            <w:pPr>
              <w:spacing w:before="120" w:after="120"/>
              <w:rPr>
                <w:szCs w:val="24"/>
                <w:lang w:val="en-US"/>
              </w:rPr>
            </w:pPr>
            <w:r w:rsidRPr="00E20D46">
              <w:rPr>
                <w:szCs w:val="24"/>
                <w:lang w:val="en-US"/>
              </w:rPr>
              <w:t>3-Result evaluation of the relationship between exemplary historical events and the acquisition</w:t>
            </w:r>
          </w:p>
        </w:tc>
      </w:tr>
      <w:tr w:rsidR="00895E77" w:rsidRPr="00E20D46" w14:paraId="6B4A73F2" w14:textId="77777777" w:rsidTr="00CE4350">
        <w:tblPrEx>
          <w:tblCellMar>
            <w:left w:w="70" w:type="dxa"/>
            <w:right w:w="70" w:type="dxa"/>
          </w:tblCellMar>
          <w:tblLook w:val="0000" w:firstRow="0" w:lastRow="0" w:firstColumn="0" w:lastColumn="0" w:noHBand="0" w:noVBand="0"/>
        </w:tblPrEx>
        <w:tc>
          <w:tcPr>
            <w:tcW w:w="993" w:type="dxa"/>
            <w:shd w:val="clear" w:color="auto" w:fill="FFE599"/>
          </w:tcPr>
          <w:p w14:paraId="25DF1593" w14:textId="77777777" w:rsidR="00895E77" w:rsidRPr="00E20D46" w:rsidRDefault="006104BD" w:rsidP="005C0365">
            <w:pPr>
              <w:spacing w:before="240" w:after="240"/>
              <w:jc w:val="center"/>
              <w:rPr>
                <w:b/>
                <w:smallCaps/>
                <w:szCs w:val="24"/>
              </w:rPr>
            </w:pPr>
            <w:r w:rsidRPr="00E20D46">
              <w:rPr>
                <w:b/>
                <w:smallCaps/>
                <w:szCs w:val="24"/>
              </w:rPr>
              <w:t>Tıme</w:t>
            </w:r>
          </w:p>
        </w:tc>
        <w:tc>
          <w:tcPr>
            <w:tcW w:w="6066" w:type="dxa"/>
            <w:gridSpan w:val="2"/>
            <w:shd w:val="clear" w:color="auto" w:fill="FFE599"/>
          </w:tcPr>
          <w:p w14:paraId="7A4B6ED5" w14:textId="77777777" w:rsidR="00895E77" w:rsidRPr="00E20D46" w:rsidRDefault="006104BD" w:rsidP="00730F0B">
            <w:pPr>
              <w:spacing w:before="240" w:after="240"/>
              <w:jc w:val="center"/>
              <w:rPr>
                <w:b/>
                <w:smallCaps/>
                <w:szCs w:val="24"/>
              </w:rPr>
            </w:pPr>
            <w:r w:rsidRPr="00E20D46">
              <w:rPr>
                <w:b/>
                <w:smallCaps/>
                <w:szCs w:val="24"/>
              </w:rPr>
              <w:t>procedure</w:t>
            </w:r>
            <w:r w:rsidR="00895E77" w:rsidRPr="00E20D46">
              <w:rPr>
                <w:b/>
                <w:smallCaps/>
                <w:szCs w:val="24"/>
              </w:rPr>
              <w:t xml:space="preserve">   </w:t>
            </w:r>
          </w:p>
        </w:tc>
        <w:tc>
          <w:tcPr>
            <w:tcW w:w="7258" w:type="dxa"/>
            <w:gridSpan w:val="2"/>
            <w:shd w:val="clear" w:color="auto" w:fill="FFE599"/>
          </w:tcPr>
          <w:p w14:paraId="3AE7D7B1" w14:textId="77777777" w:rsidR="00895E77" w:rsidRPr="00E20D46" w:rsidRDefault="00895E77" w:rsidP="005C0365">
            <w:pPr>
              <w:spacing w:before="240" w:after="240"/>
              <w:jc w:val="center"/>
              <w:rPr>
                <w:b/>
                <w:szCs w:val="24"/>
              </w:rPr>
            </w:pPr>
            <w:r w:rsidRPr="00E20D46">
              <w:rPr>
                <w:b/>
                <w:szCs w:val="24"/>
              </w:rPr>
              <w:t>ME</w:t>
            </w:r>
            <w:r w:rsidR="00730F0B" w:rsidRPr="00E20D46">
              <w:rPr>
                <w:b/>
                <w:szCs w:val="24"/>
              </w:rPr>
              <w:t>T</w:t>
            </w:r>
            <w:r w:rsidR="006104BD" w:rsidRPr="00E20D46">
              <w:rPr>
                <w:b/>
                <w:szCs w:val="24"/>
              </w:rPr>
              <w:t>H</w:t>
            </w:r>
            <w:r w:rsidR="00730F0B" w:rsidRPr="00E20D46">
              <w:rPr>
                <w:b/>
                <w:szCs w:val="24"/>
              </w:rPr>
              <w:t>OD</w:t>
            </w:r>
          </w:p>
        </w:tc>
      </w:tr>
      <w:tr w:rsidR="00895E77" w:rsidRPr="00E20D46" w14:paraId="305E8E7F" w14:textId="77777777" w:rsidTr="00CE4350">
        <w:tblPrEx>
          <w:tblCellMar>
            <w:left w:w="70" w:type="dxa"/>
            <w:right w:w="70" w:type="dxa"/>
          </w:tblCellMar>
          <w:tblLook w:val="0000" w:firstRow="0" w:lastRow="0" w:firstColumn="0" w:lastColumn="0" w:noHBand="0" w:noVBand="0"/>
        </w:tblPrEx>
        <w:tc>
          <w:tcPr>
            <w:tcW w:w="993" w:type="dxa"/>
            <w:shd w:val="clear" w:color="auto" w:fill="auto"/>
            <w:vAlign w:val="center"/>
          </w:tcPr>
          <w:p w14:paraId="224EF22B" w14:textId="61655C04" w:rsidR="00895E77" w:rsidRPr="00E20D46" w:rsidRDefault="001B439D" w:rsidP="005C0365">
            <w:pPr>
              <w:jc w:val="center"/>
              <w:rPr>
                <w:b/>
                <w:smallCaps/>
                <w:szCs w:val="24"/>
                <w:lang w:val="hu-HU"/>
              </w:rPr>
            </w:pPr>
            <w:r w:rsidRPr="00E20D46">
              <w:rPr>
                <w:b/>
                <w:smallCaps/>
                <w:szCs w:val="24"/>
                <w:lang w:val="hu-HU"/>
              </w:rPr>
              <w:t>15</w:t>
            </w:r>
            <w:r w:rsidR="00B80E86" w:rsidRPr="00E20D46">
              <w:rPr>
                <w:b/>
                <w:smallCaps/>
                <w:szCs w:val="24"/>
                <w:lang w:val="hu-HU"/>
              </w:rPr>
              <w:t xml:space="preserve"> </w:t>
            </w:r>
            <w:r w:rsidR="001607C7" w:rsidRPr="00E20D46">
              <w:rPr>
                <w:b/>
                <w:smallCaps/>
                <w:szCs w:val="24"/>
                <w:lang w:val="hu-HU"/>
              </w:rPr>
              <w:t>’</w:t>
            </w:r>
          </w:p>
        </w:tc>
        <w:tc>
          <w:tcPr>
            <w:tcW w:w="6066" w:type="dxa"/>
            <w:gridSpan w:val="2"/>
            <w:shd w:val="clear" w:color="auto" w:fill="auto"/>
          </w:tcPr>
          <w:p w14:paraId="49AD1AC9" w14:textId="77777777" w:rsidR="001B439D" w:rsidRPr="00E20D46" w:rsidRDefault="00AE718E" w:rsidP="00AE718E">
            <w:pPr>
              <w:jc w:val="both"/>
              <w:rPr>
                <w:color w:val="auto"/>
                <w:szCs w:val="24"/>
                <w:lang w:val="tr-TR" w:eastAsia="en-US"/>
              </w:rPr>
            </w:pPr>
            <w:r w:rsidRPr="00E20D46">
              <w:rPr>
                <w:color w:val="auto"/>
                <w:szCs w:val="24"/>
                <w:lang w:val="tr-TR" w:eastAsia="en-US"/>
              </w:rPr>
              <w:t xml:space="preserve">  </w:t>
            </w:r>
          </w:p>
          <w:p w14:paraId="10E96F95" w14:textId="3EEEA660" w:rsidR="00FE4B05" w:rsidRPr="00E20D46" w:rsidRDefault="00FE4B05" w:rsidP="00F8446B">
            <w:pPr>
              <w:jc w:val="both"/>
              <w:rPr>
                <w:b/>
                <w:color w:val="auto"/>
                <w:szCs w:val="24"/>
                <w:lang w:val="tr-TR" w:eastAsia="en-US"/>
              </w:rPr>
            </w:pPr>
            <w:r w:rsidRPr="00E20D46">
              <w:rPr>
                <w:b/>
                <w:color w:val="auto"/>
                <w:szCs w:val="24"/>
                <w:lang w:val="tr-TR" w:eastAsia="en-US"/>
              </w:rPr>
              <w:t xml:space="preserve">THESE INFORMATIVE PARTS ARE </w:t>
            </w:r>
            <w:r w:rsidR="00751BFB" w:rsidRPr="00E20D46">
              <w:rPr>
                <w:b/>
                <w:color w:val="auto"/>
                <w:szCs w:val="24"/>
                <w:lang w:val="tr-TR" w:eastAsia="en-US"/>
              </w:rPr>
              <w:t xml:space="preserve">ALSO </w:t>
            </w:r>
            <w:r w:rsidRPr="00E20D46">
              <w:rPr>
                <w:b/>
                <w:color w:val="auto"/>
                <w:szCs w:val="24"/>
                <w:lang w:val="tr-TR" w:eastAsia="en-US"/>
              </w:rPr>
              <w:t>GIVEN TO THE PUPILS BEFOREHAND AS AN ONLINE DOCUMENT</w:t>
            </w:r>
          </w:p>
          <w:p w14:paraId="4C59260C" w14:textId="77777777" w:rsidR="00F8446B" w:rsidRPr="00E20D46" w:rsidRDefault="00F8446B" w:rsidP="00F8446B">
            <w:pPr>
              <w:jc w:val="both"/>
              <w:rPr>
                <w:color w:val="auto"/>
                <w:szCs w:val="24"/>
                <w:lang w:val="tr-TR" w:eastAsia="en-US"/>
              </w:rPr>
            </w:pPr>
          </w:p>
          <w:p w14:paraId="57F320EE" w14:textId="77777777" w:rsidR="00751BFB" w:rsidRPr="00E20D46" w:rsidRDefault="00751BFB" w:rsidP="00751BFB">
            <w:pPr>
              <w:jc w:val="both"/>
              <w:rPr>
                <w:color w:val="auto"/>
                <w:szCs w:val="24"/>
                <w:lang w:val="tr-TR" w:eastAsia="en-US"/>
              </w:rPr>
            </w:pPr>
            <w:r w:rsidRPr="00E20D46">
              <w:rPr>
                <w:color w:val="auto"/>
                <w:szCs w:val="24"/>
                <w:lang w:val="tr-TR" w:eastAsia="en-US"/>
              </w:rPr>
              <w:t>► In the formation of the Industrial Revolution, the effect of Geographical Discoveries in terms of capital accumulation and the Renaissance in terms of knowledge accumulation are explained in terms of cause and effect.</w:t>
            </w:r>
          </w:p>
          <w:p w14:paraId="254321E7" w14:textId="77777777" w:rsidR="00751BFB" w:rsidRPr="00E20D46" w:rsidRDefault="00751BFB" w:rsidP="00751BFB">
            <w:pPr>
              <w:jc w:val="both"/>
              <w:rPr>
                <w:color w:val="auto"/>
                <w:szCs w:val="24"/>
                <w:lang w:val="tr-TR" w:eastAsia="en-US"/>
              </w:rPr>
            </w:pPr>
          </w:p>
          <w:p w14:paraId="1B7873C9" w14:textId="77777777" w:rsidR="00751BFB" w:rsidRPr="00E20D46" w:rsidRDefault="00751BFB" w:rsidP="00751BFB">
            <w:pPr>
              <w:jc w:val="both"/>
              <w:rPr>
                <w:color w:val="auto"/>
                <w:szCs w:val="24"/>
                <w:lang w:val="tr-TR" w:eastAsia="en-US"/>
              </w:rPr>
            </w:pPr>
            <w:r w:rsidRPr="00E20D46">
              <w:rPr>
                <w:color w:val="auto"/>
                <w:szCs w:val="24"/>
                <w:lang w:val="tr-TR" w:eastAsia="en-US"/>
              </w:rPr>
              <w:t>► At the end of the Industrial Revolution, the need for market and raw materials increased, and colonialism gained a new dimension. Unindustrialized countries have fallen into colonies. The search for markets and raw materials has led to interstate competition, this competition has led to blockages, as a result I. and II. It caused world wars.</w:t>
            </w:r>
          </w:p>
          <w:p w14:paraId="76FEA9D4" w14:textId="77777777" w:rsidR="00751BFB" w:rsidRPr="00E20D46" w:rsidRDefault="00751BFB" w:rsidP="00751BFB">
            <w:pPr>
              <w:jc w:val="both"/>
              <w:rPr>
                <w:color w:val="auto"/>
                <w:szCs w:val="24"/>
                <w:lang w:val="tr-TR" w:eastAsia="en-US"/>
              </w:rPr>
            </w:pPr>
          </w:p>
          <w:p w14:paraId="3911DA75" w14:textId="77777777" w:rsidR="00AE718E" w:rsidRPr="00E20D46" w:rsidRDefault="00AE718E" w:rsidP="00F8446B">
            <w:pPr>
              <w:jc w:val="both"/>
              <w:rPr>
                <w:color w:val="auto"/>
                <w:szCs w:val="24"/>
                <w:lang w:val="tr-TR" w:eastAsia="en-US"/>
              </w:rPr>
            </w:pPr>
            <w:r w:rsidRPr="00E20D46">
              <w:rPr>
                <w:color w:val="auto"/>
                <w:szCs w:val="24"/>
                <w:lang w:val="tr-TR" w:eastAsia="en-US"/>
              </w:rPr>
              <w:t xml:space="preserve">       </w:t>
            </w:r>
          </w:p>
          <w:p w14:paraId="7CF69C22" w14:textId="77777777" w:rsidR="003D498C" w:rsidRPr="00E20D46" w:rsidRDefault="003D498C" w:rsidP="003D498C">
            <w:pPr>
              <w:spacing w:line="360" w:lineRule="auto"/>
              <w:jc w:val="both"/>
              <w:rPr>
                <w:b/>
                <w:smallCaps/>
                <w:szCs w:val="24"/>
              </w:rPr>
            </w:pPr>
          </w:p>
          <w:p w14:paraId="1BD0B831" w14:textId="77777777" w:rsidR="003D498C" w:rsidRPr="00E20D46" w:rsidRDefault="003D498C" w:rsidP="003D498C">
            <w:pPr>
              <w:spacing w:line="360" w:lineRule="auto"/>
              <w:jc w:val="both"/>
              <w:rPr>
                <w:b/>
                <w:smallCaps/>
                <w:szCs w:val="24"/>
              </w:rPr>
            </w:pPr>
          </w:p>
        </w:tc>
        <w:tc>
          <w:tcPr>
            <w:tcW w:w="7258" w:type="dxa"/>
            <w:gridSpan w:val="2"/>
            <w:shd w:val="clear" w:color="auto" w:fill="auto"/>
          </w:tcPr>
          <w:p w14:paraId="313702BF" w14:textId="77777777" w:rsidR="00BF3AB5" w:rsidRPr="00E20D46" w:rsidRDefault="00BF3AB5" w:rsidP="00BF3AB5">
            <w:pPr>
              <w:rPr>
                <w:rFonts w:eastAsia="Calibri"/>
                <w:color w:val="auto"/>
                <w:szCs w:val="24"/>
                <w:lang w:val="tr-TR" w:eastAsia="en-US"/>
              </w:rPr>
            </w:pPr>
          </w:p>
          <w:p w14:paraId="26713626" w14:textId="77777777" w:rsidR="005D2198" w:rsidRPr="00E20D46" w:rsidRDefault="00AE718E" w:rsidP="00AE718E">
            <w:pPr>
              <w:jc w:val="both"/>
              <w:rPr>
                <w:szCs w:val="24"/>
              </w:rPr>
            </w:pPr>
            <w:r w:rsidRPr="00E20D46">
              <w:rPr>
                <w:szCs w:val="24"/>
              </w:rPr>
              <w:t xml:space="preserve"> </w:t>
            </w:r>
          </w:p>
          <w:p w14:paraId="2BC34499" w14:textId="77777777" w:rsidR="00751BFB" w:rsidRPr="00E20D46" w:rsidRDefault="00751BFB" w:rsidP="00751BFB">
            <w:pPr>
              <w:spacing w:line="360" w:lineRule="auto"/>
              <w:jc w:val="both"/>
              <w:rPr>
                <w:color w:val="auto"/>
                <w:szCs w:val="24"/>
              </w:rPr>
            </w:pPr>
            <w:r w:rsidRPr="00E20D46">
              <w:rPr>
                <w:color w:val="auto"/>
                <w:szCs w:val="24"/>
              </w:rPr>
              <w:t>* Lecture, Question-Answer, Review, Group Discussion, Individual Studies, Repetition,</w:t>
            </w:r>
          </w:p>
          <w:p w14:paraId="7D2B7DD1" w14:textId="77777777" w:rsidR="00751BFB" w:rsidRPr="00E20D46" w:rsidRDefault="00751BFB" w:rsidP="00751BFB">
            <w:pPr>
              <w:spacing w:line="360" w:lineRule="auto"/>
              <w:jc w:val="both"/>
              <w:rPr>
                <w:color w:val="auto"/>
                <w:szCs w:val="24"/>
              </w:rPr>
            </w:pPr>
            <w:r w:rsidRPr="00E20D46">
              <w:rPr>
                <w:color w:val="auto"/>
                <w:szCs w:val="24"/>
              </w:rPr>
              <w:t xml:space="preserve">  Group Work, Analysis.</w:t>
            </w:r>
          </w:p>
          <w:p w14:paraId="0886ABC6" w14:textId="77777777" w:rsidR="00751BFB" w:rsidRPr="00E20D46" w:rsidRDefault="00751BFB" w:rsidP="00751BFB">
            <w:pPr>
              <w:spacing w:line="360" w:lineRule="auto"/>
              <w:jc w:val="both"/>
              <w:rPr>
                <w:color w:val="auto"/>
                <w:szCs w:val="24"/>
              </w:rPr>
            </w:pPr>
          </w:p>
          <w:p w14:paraId="31786D53" w14:textId="77777777" w:rsidR="00751BFB" w:rsidRPr="00E20D46" w:rsidRDefault="00751BFB" w:rsidP="00751BFB">
            <w:pPr>
              <w:spacing w:line="360" w:lineRule="auto"/>
              <w:jc w:val="both"/>
              <w:rPr>
                <w:color w:val="auto"/>
                <w:szCs w:val="24"/>
              </w:rPr>
            </w:pPr>
            <w:r w:rsidRPr="00E20D46">
              <w:rPr>
                <w:color w:val="auto"/>
                <w:szCs w:val="24"/>
              </w:rPr>
              <w:t>1-Cause and effect relationships between historical events are explained through many examples.</w:t>
            </w:r>
          </w:p>
          <w:p w14:paraId="7406CAF0" w14:textId="77777777" w:rsidR="00751BFB" w:rsidRPr="00E20D46" w:rsidRDefault="00751BFB" w:rsidP="00751BFB">
            <w:pPr>
              <w:spacing w:line="360" w:lineRule="auto"/>
              <w:jc w:val="both"/>
              <w:rPr>
                <w:color w:val="auto"/>
                <w:szCs w:val="24"/>
              </w:rPr>
            </w:pPr>
            <w:r w:rsidRPr="00E20D46">
              <w:rPr>
                <w:color w:val="auto"/>
                <w:szCs w:val="24"/>
              </w:rPr>
              <w:t>2- While giving information about the events, it is ensured that the students establish connections with the question-answer and discussion method.</w:t>
            </w:r>
          </w:p>
          <w:p w14:paraId="43A44576" w14:textId="77777777" w:rsidR="00751BFB" w:rsidRPr="00E20D46" w:rsidRDefault="00751BFB" w:rsidP="00751BFB">
            <w:pPr>
              <w:spacing w:line="360" w:lineRule="auto"/>
              <w:jc w:val="both"/>
              <w:rPr>
                <w:color w:val="auto"/>
                <w:szCs w:val="24"/>
              </w:rPr>
            </w:pPr>
            <w:r w:rsidRPr="00E20D46">
              <w:rPr>
                <w:color w:val="auto"/>
                <w:szCs w:val="24"/>
              </w:rPr>
              <w:t xml:space="preserve">3- The contribution of </w:t>
            </w:r>
            <w:proofErr w:type="spellStart"/>
            <w:r w:rsidRPr="00E20D46">
              <w:rPr>
                <w:color w:val="auto"/>
                <w:szCs w:val="24"/>
              </w:rPr>
              <w:t>analyzing</w:t>
            </w:r>
            <w:proofErr w:type="spellEnd"/>
            <w:r w:rsidRPr="00E20D46">
              <w:rPr>
                <w:color w:val="auto"/>
                <w:szCs w:val="24"/>
              </w:rPr>
              <w:t xml:space="preserve"> historical events to gain critical evaluation and analysis skills is discussed with group work.</w:t>
            </w:r>
          </w:p>
          <w:p w14:paraId="22F872F3" w14:textId="1009857B" w:rsidR="005D2198" w:rsidRPr="00E20D46" w:rsidRDefault="00751BFB" w:rsidP="00751BFB">
            <w:pPr>
              <w:spacing w:line="360" w:lineRule="auto"/>
              <w:jc w:val="both"/>
              <w:rPr>
                <w:color w:val="auto"/>
                <w:szCs w:val="24"/>
              </w:rPr>
            </w:pPr>
            <w:r w:rsidRPr="00E20D46">
              <w:rPr>
                <w:color w:val="auto"/>
                <w:szCs w:val="24"/>
              </w:rPr>
              <w:lastRenderedPageBreak/>
              <w:t>4- Discuss on awareness about the connection between the past and the future.</w:t>
            </w:r>
          </w:p>
        </w:tc>
      </w:tr>
      <w:tr w:rsidR="005A20C3" w:rsidRPr="00E20D46" w14:paraId="627D919B" w14:textId="77777777" w:rsidTr="00D000D5">
        <w:tblPrEx>
          <w:tblCellMar>
            <w:left w:w="70" w:type="dxa"/>
            <w:right w:w="70" w:type="dxa"/>
          </w:tblCellMar>
          <w:tblLook w:val="0000" w:firstRow="0" w:lastRow="0" w:firstColumn="0" w:lastColumn="0" w:noHBand="0" w:noVBand="0"/>
        </w:tblPrEx>
        <w:trPr>
          <w:trHeight w:val="1577"/>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68D7D26" w14:textId="7D3E0A76" w:rsidR="005A20C3" w:rsidRPr="00E20D46" w:rsidRDefault="001607C7" w:rsidP="006D4F85">
            <w:pPr>
              <w:spacing w:before="240" w:after="240"/>
              <w:jc w:val="center"/>
              <w:rPr>
                <w:b/>
                <w:smallCaps/>
                <w:szCs w:val="24"/>
              </w:rPr>
            </w:pPr>
            <w:r w:rsidRPr="00E20D46">
              <w:rPr>
                <w:b/>
                <w:smallCaps/>
                <w:szCs w:val="24"/>
              </w:rPr>
              <w:lastRenderedPageBreak/>
              <w:t>15’</w:t>
            </w:r>
          </w:p>
        </w:tc>
        <w:tc>
          <w:tcPr>
            <w:tcW w:w="6066" w:type="dxa"/>
            <w:gridSpan w:val="2"/>
            <w:tcBorders>
              <w:top w:val="single" w:sz="4" w:space="0" w:color="auto"/>
              <w:left w:val="single" w:sz="4" w:space="0" w:color="auto"/>
              <w:bottom w:val="single" w:sz="4" w:space="0" w:color="auto"/>
              <w:right w:val="single" w:sz="4" w:space="0" w:color="auto"/>
            </w:tcBorders>
            <w:shd w:val="clear" w:color="auto" w:fill="auto"/>
          </w:tcPr>
          <w:p w14:paraId="6D06DA91" w14:textId="77777777" w:rsidR="001B439D" w:rsidRPr="00E20D46" w:rsidRDefault="001B439D" w:rsidP="00301FEA">
            <w:pPr>
              <w:spacing w:line="276" w:lineRule="auto"/>
              <w:jc w:val="both"/>
              <w:rPr>
                <w:b/>
                <w:color w:val="auto"/>
                <w:szCs w:val="24"/>
                <w:lang w:val="tr-TR" w:eastAsia="en-US"/>
              </w:rPr>
            </w:pPr>
          </w:p>
          <w:p w14:paraId="3D5206F2" w14:textId="77777777" w:rsidR="001607C7" w:rsidRPr="00E20D46" w:rsidRDefault="001607C7" w:rsidP="001607C7">
            <w:pPr>
              <w:spacing w:line="276" w:lineRule="auto"/>
              <w:rPr>
                <w:color w:val="auto"/>
                <w:szCs w:val="24"/>
                <w:lang w:val="tr-TR" w:eastAsia="tr-TR"/>
              </w:rPr>
            </w:pPr>
            <w:r w:rsidRPr="00E20D46">
              <w:rPr>
                <w:color w:val="auto"/>
                <w:szCs w:val="24"/>
                <w:lang w:val="tr-TR" w:eastAsia="tr-TR"/>
              </w:rPr>
              <w:t>► As a result of mechanization, the working class has emerged. Rapid population influx started from villages to cities. The new economic system and the social order it brought led to the emergence of doctrines such as Capitalism, Liberalism, Socialism and Marxism. has emerged.</w:t>
            </w:r>
          </w:p>
          <w:p w14:paraId="203B95A2" w14:textId="23C500C1" w:rsidR="00D000D5" w:rsidRPr="00E20D46" w:rsidRDefault="00D000D5" w:rsidP="00557640">
            <w:pPr>
              <w:spacing w:line="276" w:lineRule="auto"/>
              <w:rPr>
                <w:color w:val="auto"/>
                <w:szCs w:val="24"/>
                <w:lang w:val="tr-TR" w:eastAsia="tr-TR"/>
              </w:rPr>
            </w:pPr>
          </w:p>
        </w:tc>
        <w:tc>
          <w:tcPr>
            <w:tcW w:w="7258" w:type="dxa"/>
            <w:gridSpan w:val="2"/>
            <w:tcBorders>
              <w:top w:val="single" w:sz="4" w:space="0" w:color="auto"/>
              <w:left w:val="single" w:sz="4" w:space="0" w:color="auto"/>
              <w:bottom w:val="single" w:sz="4" w:space="0" w:color="auto"/>
              <w:right w:val="single" w:sz="4" w:space="0" w:color="auto"/>
            </w:tcBorders>
            <w:shd w:val="clear" w:color="auto" w:fill="auto"/>
          </w:tcPr>
          <w:p w14:paraId="28E82E10" w14:textId="77777777" w:rsidR="00D54FD9" w:rsidRPr="00E20D46" w:rsidRDefault="00D54FD9" w:rsidP="00AE718E">
            <w:pPr>
              <w:rPr>
                <w:rFonts w:eastAsia="Calibri"/>
                <w:color w:val="auto"/>
                <w:szCs w:val="24"/>
                <w:lang w:val="tr-TR" w:eastAsia="en-US"/>
              </w:rPr>
            </w:pPr>
          </w:p>
          <w:p w14:paraId="6E3BD6DA" w14:textId="77777777" w:rsidR="00D54FD9" w:rsidRPr="00E20D46" w:rsidRDefault="00D54FD9" w:rsidP="00AE718E">
            <w:pPr>
              <w:rPr>
                <w:rFonts w:eastAsia="Calibri"/>
                <w:color w:val="auto"/>
                <w:szCs w:val="24"/>
                <w:lang w:val="tr-TR" w:eastAsia="en-US"/>
              </w:rPr>
            </w:pPr>
          </w:p>
          <w:p w14:paraId="08AE6E7F" w14:textId="77777777" w:rsidR="00D54FD9" w:rsidRPr="00E20D46" w:rsidRDefault="00D54FD9" w:rsidP="00AE718E">
            <w:pPr>
              <w:rPr>
                <w:rFonts w:eastAsia="Calibri"/>
                <w:color w:val="auto"/>
                <w:szCs w:val="24"/>
                <w:lang w:val="tr-TR" w:eastAsia="en-US"/>
              </w:rPr>
            </w:pPr>
          </w:p>
          <w:p w14:paraId="4EDBD4BF" w14:textId="22FDF0D5" w:rsidR="009B1C45" w:rsidRPr="00E20D46" w:rsidRDefault="009B1C45" w:rsidP="005F1725">
            <w:pPr>
              <w:spacing w:line="276" w:lineRule="auto"/>
              <w:jc w:val="both"/>
              <w:rPr>
                <w:b/>
                <w:szCs w:val="24"/>
              </w:rPr>
            </w:pPr>
          </w:p>
        </w:tc>
      </w:tr>
    </w:tbl>
    <w:p w14:paraId="0647C892" w14:textId="77777777" w:rsidR="009B1C45" w:rsidRPr="00301FEA" w:rsidRDefault="009B1C45">
      <w:pPr>
        <w:rPr>
          <w:sz w:val="20"/>
        </w:rPr>
      </w:pPr>
    </w:p>
    <w:sectPr w:rsidR="009B1C45" w:rsidRPr="00301FEA" w:rsidSect="001C4B70">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AFC5CC" w14:textId="77777777" w:rsidR="00AD6B96" w:rsidRDefault="00AD6B96" w:rsidP="00895E77">
      <w:r>
        <w:separator/>
      </w:r>
    </w:p>
  </w:endnote>
  <w:endnote w:type="continuationSeparator" w:id="0">
    <w:p w14:paraId="1A218AE4" w14:textId="77777777" w:rsidR="00AD6B96" w:rsidRDefault="00AD6B96"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582A2" w14:textId="77777777" w:rsidR="00D434DC" w:rsidRDefault="00D434D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E515C" w14:textId="70C03AE5" w:rsidR="00D434DC" w:rsidRDefault="00D434DC">
    <w:pPr>
      <w:pStyle w:val="Stopka"/>
    </w:pPr>
    <w:bookmarkStart w:id="0" w:name="_GoBack"/>
    <w:r>
      <w:rPr>
        <w:noProof/>
        <w:lang w:val="pl-PL" w:eastAsia="pl-PL"/>
      </w:rPr>
      <mc:AlternateContent>
        <mc:Choice Requires="wpg">
          <w:drawing>
            <wp:anchor distT="0" distB="0" distL="114300" distR="114300" simplePos="0" relativeHeight="251659264" behindDoc="0" locked="0" layoutInCell="1" allowOverlap="1" wp14:anchorId="19A05B3B" wp14:editId="5F800457">
              <wp:simplePos x="0" y="0"/>
              <wp:positionH relativeFrom="column">
                <wp:posOffset>-396240</wp:posOffset>
              </wp:positionH>
              <wp:positionV relativeFrom="paragraph">
                <wp:posOffset>-175895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232ACEAD" w14:textId="77777777" w:rsidR="00D434DC" w:rsidRPr="00665D1C" w:rsidRDefault="00D434DC" w:rsidP="00D434DC">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212DAACE" w14:textId="77777777" w:rsidR="00D434DC" w:rsidRPr="005B584A" w:rsidRDefault="00D434DC" w:rsidP="00D434DC">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6FFE5236" w14:textId="77777777" w:rsidR="00D434DC" w:rsidRDefault="00D434DC" w:rsidP="00D434DC"/>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31.2pt;margin-top:-13.8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CQ6bdPiAAAACwEAAA8AAABkcnMvZG93bnJl&#10;di54bWxMj8FqwzAMhu+DvYPRYLfWiZulJYtTStl2KoO1g9GbG6tJaCyH2E3St5972m4S+vj1/fl6&#10;Mi0bsHeNJQnxPAKGVFrdUCXh+/A+WwFzXpFWrSWUcEMH6+LxIVeZtiN94bD3FQsh5DIlofa+yzh3&#10;ZY1GubntkMLtbHujfFj7iutejSHctFxEUcqNaih8qFWH2xrLy/5qJHyMatws4rdhdzlvb8fDy+fP&#10;LkYpn5+mzSswj5P/g+GuH9ShCE4neyXtWCthlookoGEQyyWwO5EkIgV2kpCKBfAi5/87FL8A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CQ6bdP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232ACEAD" w14:textId="77777777" w:rsidR="00D434DC" w:rsidRPr="00665D1C" w:rsidRDefault="00D434DC" w:rsidP="00D434DC">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212DAACE" w14:textId="77777777" w:rsidR="00D434DC" w:rsidRPr="005B584A" w:rsidRDefault="00D434DC" w:rsidP="00D434DC">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6FFE5236" w14:textId="77777777" w:rsidR="00D434DC" w:rsidRDefault="00D434DC" w:rsidP="00D434DC"/>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4A284" w14:textId="77777777" w:rsidR="00D434DC" w:rsidRDefault="00D434D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D3261" w14:textId="77777777" w:rsidR="00AD6B96" w:rsidRDefault="00AD6B96" w:rsidP="00895E77">
      <w:r>
        <w:separator/>
      </w:r>
    </w:p>
  </w:footnote>
  <w:footnote w:type="continuationSeparator" w:id="0">
    <w:p w14:paraId="01C1D2FF" w14:textId="77777777" w:rsidR="00AD6B96" w:rsidRDefault="00AD6B96"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4A057" w14:textId="77777777" w:rsidR="00D434DC" w:rsidRDefault="00D434D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1E32E326" w14:textId="77777777" w:rsidTr="005C0365">
      <w:tc>
        <w:tcPr>
          <w:tcW w:w="4714" w:type="dxa"/>
          <w:shd w:val="clear" w:color="auto" w:fill="FFE599"/>
          <w:vAlign w:val="center"/>
        </w:tcPr>
        <w:p w14:paraId="5A44977F" w14:textId="77777777" w:rsidR="00895E77" w:rsidRPr="00BB0A64" w:rsidRDefault="0045580A" w:rsidP="00895E77">
          <w:pPr>
            <w:pStyle w:val="Nagwek"/>
            <w:tabs>
              <w:tab w:val="clear" w:pos="4536"/>
              <w:tab w:val="clear" w:pos="9072"/>
              <w:tab w:val="center" w:pos="7002"/>
              <w:tab w:val="right" w:pos="14004"/>
            </w:tabs>
            <w:jc w:val="center"/>
            <w:rPr>
              <w:color w:val="auto"/>
              <w:sz w:val="40"/>
              <w:szCs w:val="40"/>
            </w:rPr>
          </w:pPr>
          <w:r>
            <w:rPr>
              <w:color w:val="auto"/>
              <w:sz w:val="40"/>
              <w:szCs w:val="40"/>
            </w:rPr>
            <w:t>CAREER COUNSELLING</w:t>
          </w:r>
        </w:p>
      </w:tc>
      <w:tc>
        <w:tcPr>
          <w:tcW w:w="4715" w:type="dxa"/>
          <w:shd w:val="clear" w:color="auto" w:fill="FFE599"/>
          <w:vAlign w:val="center"/>
        </w:tcPr>
        <w:p w14:paraId="1474D867"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62515530" wp14:editId="653E0DD8">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619EA528" w14:textId="77777777" w:rsidR="00895E77" w:rsidRPr="00BB0A64" w:rsidRDefault="0045580A" w:rsidP="00895E77">
          <w:pPr>
            <w:pStyle w:val="Nagwek"/>
            <w:tabs>
              <w:tab w:val="clear" w:pos="4536"/>
              <w:tab w:val="clear" w:pos="9072"/>
              <w:tab w:val="center" w:pos="7002"/>
              <w:tab w:val="right" w:pos="14004"/>
            </w:tabs>
            <w:jc w:val="center"/>
            <w:rPr>
              <w:color w:val="auto"/>
              <w:sz w:val="40"/>
              <w:szCs w:val="40"/>
            </w:rPr>
          </w:pPr>
          <w:r>
            <w:rPr>
              <w:color w:val="auto"/>
              <w:sz w:val="40"/>
              <w:szCs w:val="40"/>
            </w:rPr>
            <w:t>PRACTICAL APPROACH</w:t>
          </w:r>
        </w:p>
      </w:tc>
    </w:tr>
  </w:tbl>
  <w:p w14:paraId="2140E6B3" w14:textId="77777777"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45921" w14:textId="77777777" w:rsidR="00D434DC" w:rsidRDefault="00D434D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F0609C7"/>
    <w:multiLevelType w:val="hybridMultilevel"/>
    <w:tmpl w:val="B2F26D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72A90739"/>
    <w:multiLevelType w:val="hybridMultilevel"/>
    <w:tmpl w:val="21EE02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259C6"/>
    <w:rsid w:val="00026A4F"/>
    <w:rsid w:val="00040C1A"/>
    <w:rsid w:val="000456E1"/>
    <w:rsid w:val="00050933"/>
    <w:rsid w:val="00075A3E"/>
    <w:rsid w:val="000950D9"/>
    <w:rsid w:val="000A4254"/>
    <w:rsid w:val="000A6D92"/>
    <w:rsid w:val="000B6942"/>
    <w:rsid w:val="000C192C"/>
    <w:rsid w:val="000D62E0"/>
    <w:rsid w:val="000E360C"/>
    <w:rsid w:val="000F1D61"/>
    <w:rsid w:val="000F56EA"/>
    <w:rsid w:val="00152C31"/>
    <w:rsid w:val="001546BA"/>
    <w:rsid w:val="001607C7"/>
    <w:rsid w:val="00164891"/>
    <w:rsid w:val="00166091"/>
    <w:rsid w:val="00173297"/>
    <w:rsid w:val="001B439D"/>
    <w:rsid w:val="001B445D"/>
    <w:rsid w:val="001C4B70"/>
    <w:rsid w:val="001D0876"/>
    <w:rsid w:val="001D33E0"/>
    <w:rsid w:val="001F372E"/>
    <w:rsid w:val="00217C34"/>
    <w:rsid w:val="00223C4E"/>
    <w:rsid w:val="00224BE6"/>
    <w:rsid w:val="00247FC9"/>
    <w:rsid w:val="0025256B"/>
    <w:rsid w:val="00254F1B"/>
    <w:rsid w:val="00271D39"/>
    <w:rsid w:val="00281DA6"/>
    <w:rsid w:val="002B66CC"/>
    <w:rsid w:val="002C6FF2"/>
    <w:rsid w:val="002E5FC1"/>
    <w:rsid w:val="002F258F"/>
    <w:rsid w:val="002F3A5A"/>
    <w:rsid w:val="00301FEA"/>
    <w:rsid w:val="00304CDD"/>
    <w:rsid w:val="0032206B"/>
    <w:rsid w:val="003329F4"/>
    <w:rsid w:val="00333083"/>
    <w:rsid w:val="00343A84"/>
    <w:rsid w:val="00361ACE"/>
    <w:rsid w:val="003669BF"/>
    <w:rsid w:val="003A7BFF"/>
    <w:rsid w:val="003D0527"/>
    <w:rsid w:val="003D15D2"/>
    <w:rsid w:val="003D498C"/>
    <w:rsid w:val="003E487A"/>
    <w:rsid w:val="003F62BB"/>
    <w:rsid w:val="00414FD6"/>
    <w:rsid w:val="00426C8E"/>
    <w:rsid w:val="0045580A"/>
    <w:rsid w:val="00460CA4"/>
    <w:rsid w:val="00496775"/>
    <w:rsid w:val="004A0086"/>
    <w:rsid w:val="004A7206"/>
    <w:rsid w:val="004D2329"/>
    <w:rsid w:val="004E2ED1"/>
    <w:rsid w:val="004F1D5A"/>
    <w:rsid w:val="004F4AE3"/>
    <w:rsid w:val="00542A74"/>
    <w:rsid w:val="005443E7"/>
    <w:rsid w:val="00547E4F"/>
    <w:rsid w:val="00554F93"/>
    <w:rsid w:val="00557640"/>
    <w:rsid w:val="00584F11"/>
    <w:rsid w:val="00595696"/>
    <w:rsid w:val="005A20C3"/>
    <w:rsid w:val="005A6941"/>
    <w:rsid w:val="005C448D"/>
    <w:rsid w:val="005D2198"/>
    <w:rsid w:val="005F1725"/>
    <w:rsid w:val="00606462"/>
    <w:rsid w:val="006104BD"/>
    <w:rsid w:val="00611CB0"/>
    <w:rsid w:val="00654440"/>
    <w:rsid w:val="00686DB5"/>
    <w:rsid w:val="006B5C03"/>
    <w:rsid w:val="006D4DD3"/>
    <w:rsid w:val="006E1A88"/>
    <w:rsid w:val="006F771D"/>
    <w:rsid w:val="0070601F"/>
    <w:rsid w:val="0071059B"/>
    <w:rsid w:val="00717FAB"/>
    <w:rsid w:val="00730F0B"/>
    <w:rsid w:val="00741C18"/>
    <w:rsid w:val="00745E10"/>
    <w:rsid w:val="00751BFB"/>
    <w:rsid w:val="0078080B"/>
    <w:rsid w:val="00791269"/>
    <w:rsid w:val="0079292A"/>
    <w:rsid w:val="007A3D43"/>
    <w:rsid w:val="00814CB4"/>
    <w:rsid w:val="00816734"/>
    <w:rsid w:val="00823545"/>
    <w:rsid w:val="00823CDD"/>
    <w:rsid w:val="008512E1"/>
    <w:rsid w:val="00874434"/>
    <w:rsid w:val="008875A8"/>
    <w:rsid w:val="00895E77"/>
    <w:rsid w:val="008A2FFF"/>
    <w:rsid w:val="008A7DA1"/>
    <w:rsid w:val="008C3A07"/>
    <w:rsid w:val="008D133F"/>
    <w:rsid w:val="008E354F"/>
    <w:rsid w:val="009008FA"/>
    <w:rsid w:val="0090149C"/>
    <w:rsid w:val="00942555"/>
    <w:rsid w:val="009539E6"/>
    <w:rsid w:val="009A405D"/>
    <w:rsid w:val="009B1C45"/>
    <w:rsid w:val="009D3288"/>
    <w:rsid w:val="009E5C76"/>
    <w:rsid w:val="009F5937"/>
    <w:rsid w:val="00A25956"/>
    <w:rsid w:val="00A310EB"/>
    <w:rsid w:val="00A90269"/>
    <w:rsid w:val="00A96434"/>
    <w:rsid w:val="00AA1C8D"/>
    <w:rsid w:val="00AD6B96"/>
    <w:rsid w:val="00AD7B25"/>
    <w:rsid w:val="00AE1090"/>
    <w:rsid w:val="00AE718E"/>
    <w:rsid w:val="00B25E3E"/>
    <w:rsid w:val="00B552C5"/>
    <w:rsid w:val="00B56D32"/>
    <w:rsid w:val="00B80E86"/>
    <w:rsid w:val="00B91593"/>
    <w:rsid w:val="00B97314"/>
    <w:rsid w:val="00BB044C"/>
    <w:rsid w:val="00BC48D3"/>
    <w:rsid w:val="00BF3AB5"/>
    <w:rsid w:val="00C0509F"/>
    <w:rsid w:val="00C13A72"/>
    <w:rsid w:val="00C23264"/>
    <w:rsid w:val="00C46726"/>
    <w:rsid w:val="00C53DAD"/>
    <w:rsid w:val="00C57BBD"/>
    <w:rsid w:val="00C641DA"/>
    <w:rsid w:val="00CA69DC"/>
    <w:rsid w:val="00CD588D"/>
    <w:rsid w:val="00CE4350"/>
    <w:rsid w:val="00CF6CC0"/>
    <w:rsid w:val="00CF7E67"/>
    <w:rsid w:val="00D000D5"/>
    <w:rsid w:val="00D01BA2"/>
    <w:rsid w:val="00D03035"/>
    <w:rsid w:val="00D05C3A"/>
    <w:rsid w:val="00D434DC"/>
    <w:rsid w:val="00D4547A"/>
    <w:rsid w:val="00D54FD9"/>
    <w:rsid w:val="00D5755C"/>
    <w:rsid w:val="00D808CB"/>
    <w:rsid w:val="00D82D16"/>
    <w:rsid w:val="00DA0A93"/>
    <w:rsid w:val="00DF3F01"/>
    <w:rsid w:val="00E05E6F"/>
    <w:rsid w:val="00E141C9"/>
    <w:rsid w:val="00E20D46"/>
    <w:rsid w:val="00E30B78"/>
    <w:rsid w:val="00E41181"/>
    <w:rsid w:val="00E4516D"/>
    <w:rsid w:val="00E5450C"/>
    <w:rsid w:val="00E55B84"/>
    <w:rsid w:val="00E5720F"/>
    <w:rsid w:val="00E94124"/>
    <w:rsid w:val="00ED3E53"/>
    <w:rsid w:val="00EE3A21"/>
    <w:rsid w:val="00EF49AD"/>
    <w:rsid w:val="00F05BD7"/>
    <w:rsid w:val="00F56CEA"/>
    <w:rsid w:val="00F6664C"/>
    <w:rsid w:val="00F8446B"/>
    <w:rsid w:val="00FB16D6"/>
    <w:rsid w:val="00FD2DED"/>
    <w:rsid w:val="00FD6907"/>
    <w:rsid w:val="00FE4B05"/>
    <w:rsid w:val="00FF63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Tekstdymka">
    <w:name w:val="Balloon Text"/>
    <w:basedOn w:val="Normalny"/>
    <w:link w:val="TekstdymkaZnak"/>
    <w:uiPriority w:val="99"/>
    <w:semiHidden/>
    <w:unhideWhenUsed/>
    <w:rsid w:val="00730F0B"/>
    <w:rPr>
      <w:rFonts w:ascii="Tahoma" w:hAnsi="Tahoma" w:cs="Tahoma"/>
      <w:sz w:val="16"/>
      <w:szCs w:val="16"/>
    </w:rPr>
  </w:style>
  <w:style w:type="character" w:customStyle="1" w:styleId="TekstdymkaZnak">
    <w:name w:val="Tekst dymka Znak"/>
    <w:basedOn w:val="Domylnaczcionkaakapitu"/>
    <w:link w:val="Tekstdymka"/>
    <w:uiPriority w:val="99"/>
    <w:semiHidden/>
    <w:rsid w:val="00730F0B"/>
    <w:rPr>
      <w:rFonts w:ascii="Tahoma" w:eastAsia="Times New Roman" w:hAnsi="Tahoma" w:cs="Tahoma"/>
      <w:color w:val="000000"/>
      <w:sz w:val="16"/>
      <w:szCs w:val="16"/>
      <w:lang w:val="en-GB" w:eastAsia="hu-HU"/>
    </w:rPr>
  </w:style>
  <w:style w:type="paragraph" w:styleId="Akapitzlist">
    <w:name w:val="List Paragraph"/>
    <w:basedOn w:val="Normalny"/>
    <w:uiPriority w:val="34"/>
    <w:qFormat/>
    <w:rsid w:val="005443E7"/>
    <w:pPr>
      <w:ind w:left="720"/>
      <w:contextualSpacing/>
    </w:pPr>
  </w:style>
  <w:style w:type="character" w:styleId="Hipercze">
    <w:name w:val="Hyperlink"/>
    <w:basedOn w:val="Domylnaczcionkaakapitu"/>
    <w:uiPriority w:val="99"/>
    <w:unhideWhenUsed/>
    <w:rsid w:val="00D434D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Tekstdymka">
    <w:name w:val="Balloon Text"/>
    <w:basedOn w:val="Normalny"/>
    <w:link w:val="TekstdymkaZnak"/>
    <w:uiPriority w:val="99"/>
    <w:semiHidden/>
    <w:unhideWhenUsed/>
    <w:rsid w:val="00730F0B"/>
    <w:rPr>
      <w:rFonts w:ascii="Tahoma" w:hAnsi="Tahoma" w:cs="Tahoma"/>
      <w:sz w:val="16"/>
      <w:szCs w:val="16"/>
    </w:rPr>
  </w:style>
  <w:style w:type="character" w:customStyle="1" w:styleId="TekstdymkaZnak">
    <w:name w:val="Tekst dymka Znak"/>
    <w:basedOn w:val="Domylnaczcionkaakapitu"/>
    <w:link w:val="Tekstdymka"/>
    <w:uiPriority w:val="99"/>
    <w:semiHidden/>
    <w:rsid w:val="00730F0B"/>
    <w:rPr>
      <w:rFonts w:ascii="Tahoma" w:eastAsia="Times New Roman" w:hAnsi="Tahoma" w:cs="Tahoma"/>
      <w:color w:val="000000"/>
      <w:sz w:val="16"/>
      <w:szCs w:val="16"/>
      <w:lang w:val="en-GB" w:eastAsia="hu-HU"/>
    </w:rPr>
  </w:style>
  <w:style w:type="paragraph" w:styleId="Akapitzlist">
    <w:name w:val="List Paragraph"/>
    <w:basedOn w:val="Normalny"/>
    <w:uiPriority w:val="34"/>
    <w:qFormat/>
    <w:rsid w:val="005443E7"/>
    <w:pPr>
      <w:ind w:left="720"/>
      <w:contextualSpacing/>
    </w:pPr>
  </w:style>
  <w:style w:type="character" w:styleId="Hipercze">
    <w:name w:val="Hyperlink"/>
    <w:basedOn w:val="Domylnaczcionkaakapitu"/>
    <w:uiPriority w:val="99"/>
    <w:unhideWhenUsed/>
    <w:rsid w:val="00D434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88414">
      <w:bodyDiv w:val="1"/>
      <w:marLeft w:val="0"/>
      <w:marRight w:val="0"/>
      <w:marTop w:val="0"/>
      <w:marBottom w:val="0"/>
      <w:divBdr>
        <w:top w:val="none" w:sz="0" w:space="0" w:color="auto"/>
        <w:left w:val="none" w:sz="0" w:space="0" w:color="auto"/>
        <w:bottom w:val="none" w:sz="0" w:space="0" w:color="auto"/>
        <w:right w:val="none" w:sz="0" w:space="0" w:color="auto"/>
      </w:divBdr>
    </w:div>
    <w:div w:id="287049382">
      <w:bodyDiv w:val="1"/>
      <w:marLeft w:val="0"/>
      <w:marRight w:val="0"/>
      <w:marTop w:val="0"/>
      <w:marBottom w:val="0"/>
      <w:divBdr>
        <w:top w:val="none" w:sz="0" w:space="0" w:color="auto"/>
        <w:left w:val="none" w:sz="0" w:space="0" w:color="auto"/>
        <w:bottom w:val="none" w:sz="0" w:space="0" w:color="auto"/>
        <w:right w:val="none" w:sz="0" w:space="0" w:color="auto"/>
      </w:divBdr>
    </w:div>
    <w:div w:id="196784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452</Words>
  <Characters>2712</Characters>
  <Application>Microsoft Office Word</Application>
  <DocSecurity>0</DocSecurity>
  <Lines>22</Lines>
  <Paragraphs>6</Paragraphs>
  <ScaleCrop>false</ScaleCrop>
  <HeadingPairs>
    <vt:vector size="4" baseType="variant">
      <vt:variant>
        <vt:lpstr>Tytuł</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5</cp:revision>
  <cp:lastPrinted>2023-06-08T17:37:00Z</cp:lastPrinted>
  <dcterms:created xsi:type="dcterms:W3CDTF">2023-04-04T12:48:00Z</dcterms:created>
  <dcterms:modified xsi:type="dcterms:W3CDTF">2023-10-05T10:22:00Z</dcterms:modified>
</cp:coreProperties>
</file>