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25" w:rsidRDefault="00AD00E7">
      <w:pPr>
        <w:shd w:val="clear" w:color="auto" w:fill="FFE599"/>
        <w:jc w:val="center"/>
        <w:rPr>
          <w:b/>
        </w:rPr>
      </w:pPr>
      <w:r>
        <w:rPr>
          <w:b/>
        </w:rPr>
        <w:t>Lesson Plan</w:t>
      </w:r>
    </w:p>
    <w:p w:rsidR="00EC2625" w:rsidRDefault="00EC2625">
      <w:pPr>
        <w:jc w:val="center"/>
        <w:rPr>
          <w:b/>
        </w:rPr>
      </w:pPr>
    </w:p>
    <w:tbl>
      <w:tblPr>
        <w:tblStyle w:val="a"/>
        <w:tblW w:w="1402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22"/>
      </w:tblGrid>
      <w:tr w:rsidR="00EC2625" w:rsidTr="00425234">
        <w:tc>
          <w:tcPr>
            <w:tcW w:w="4200" w:type="dxa"/>
            <w:gridSpan w:val="2"/>
            <w:shd w:val="clear" w:color="auto" w:fill="FFE599"/>
          </w:tcPr>
          <w:p w:rsidR="00EC2625" w:rsidRDefault="00AD00E7">
            <w:pPr>
              <w:spacing w:before="120" w:after="120"/>
            </w:pPr>
            <w:r>
              <w:rPr>
                <w:b/>
                <w:sz w:val="22"/>
                <w:szCs w:val="22"/>
              </w:rPr>
              <w:t>Level, age of the students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EC2625" w:rsidRDefault="00387F7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387F7A" w:rsidRPr="00DF0F90" w:rsidTr="00425234">
        <w:tc>
          <w:tcPr>
            <w:tcW w:w="4200" w:type="dxa"/>
            <w:gridSpan w:val="2"/>
            <w:shd w:val="clear" w:color="auto" w:fill="FFE599"/>
          </w:tcPr>
          <w:p w:rsidR="00387F7A" w:rsidRDefault="00387F7A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Pr="00DF0F90" w:rsidRDefault="00DF0F90" w:rsidP="00DF0F90">
            <w:pPr>
              <w:spacing w:before="120" w:after="120"/>
              <w:rPr>
                <w:lang w:val="en-GB"/>
              </w:rPr>
            </w:pPr>
            <w:r w:rsidRPr="00DF0F90">
              <w:rPr>
                <w:lang w:val="en-GB"/>
              </w:rPr>
              <w:t>Real numbers without secrets</w:t>
            </w:r>
            <w:r w:rsidR="00387F7A" w:rsidRPr="00DF0F90">
              <w:rPr>
                <w:lang w:val="en-GB"/>
              </w:rPr>
              <w:t xml:space="preserve">. </w:t>
            </w:r>
            <w:r w:rsidRPr="00DF0F90">
              <w:rPr>
                <w:lang w:val="en-GB"/>
              </w:rPr>
              <w:t>R</w:t>
            </w:r>
            <w:r w:rsidR="001E5326">
              <w:rPr>
                <w:lang w:val="en-GB"/>
              </w:rPr>
              <w:t>evision or consolidation lesson.</w:t>
            </w:r>
          </w:p>
        </w:tc>
      </w:tr>
      <w:tr w:rsidR="00387F7A" w:rsidTr="00425234">
        <w:tc>
          <w:tcPr>
            <w:tcW w:w="4200" w:type="dxa"/>
            <w:gridSpan w:val="2"/>
            <w:shd w:val="clear" w:color="auto" w:fill="FFE599"/>
          </w:tcPr>
          <w:p w:rsidR="00387F7A" w:rsidRDefault="00387F7A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Subjects involved: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Default="00351030" w:rsidP="00BD04E3">
            <w:pPr>
              <w:spacing w:before="120" w:after="120"/>
            </w:pPr>
            <w:proofErr w:type="spellStart"/>
            <w:r>
              <w:t>Maths</w:t>
            </w:r>
            <w:proofErr w:type="spellEnd"/>
          </w:p>
        </w:tc>
      </w:tr>
      <w:tr w:rsidR="00387F7A" w:rsidRPr="002105D5" w:rsidTr="00425234">
        <w:tc>
          <w:tcPr>
            <w:tcW w:w="4200" w:type="dxa"/>
            <w:gridSpan w:val="2"/>
            <w:shd w:val="clear" w:color="auto" w:fill="FFE599"/>
          </w:tcPr>
          <w:p w:rsidR="00387F7A" w:rsidRDefault="00387F7A">
            <w:pPr>
              <w:spacing w:before="120" w:after="120"/>
              <w:rPr>
                <w:b/>
              </w:rPr>
            </w:pPr>
            <w:r>
              <w:rPr>
                <w:b/>
              </w:rPr>
              <w:t>Aims: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EB4798" w:rsidRDefault="00EB4798" w:rsidP="00BD04E3">
            <w:pPr>
              <w:spacing w:before="120" w:after="120"/>
              <w:rPr>
                <w:lang w:val="en-GB"/>
              </w:rPr>
            </w:pPr>
            <w:r w:rsidRPr="00EB4798">
              <w:rPr>
                <w:lang w:val="en-GB"/>
              </w:rPr>
              <w:t>A student fluently uses numbers, k</w:t>
            </w:r>
            <w:r>
              <w:rPr>
                <w:lang w:val="en-GB"/>
              </w:rPr>
              <w:t xml:space="preserve">nows methods of fast calculations, </w:t>
            </w:r>
            <w:r w:rsidR="00BD04E3">
              <w:rPr>
                <w:lang w:val="en-GB"/>
              </w:rPr>
              <w:t xml:space="preserve">properties of numbers, their </w:t>
            </w:r>
            <w:r w:rsidR="002105D5">
              <w:rPr>
                <w:lang w:val="en-GB"/>
              </w:rPr>
              <w:t>record.</w:t>
            </w:r>
          </w:p>
          <w:p w:rsidR="00387F7A" w:rsidRPr="002105D5" w:rsidRDefault="002105D5" w:rsidP="00BD04E3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A student working under time pressure doesn’t make mistakes.</w:t>
            </w:r>
          </w:p>
        </w:tc>
      </w:tr>
      <w:tr w:rsidR="00387F7A" w:rsidTr="00425234">
        <w:tc>
          <w:tcPr>
            <w:tcW w:w="4200" w:type="dxa"/>
            <w:gridSpan w:val="2"/>
            <w:shd w:val="clear" w:color="auto" w:fill="FFE599"/>
          </w:tcPr>
          <w:p w:rsidR="00387F7A" w:rsidRDefault="00387F7A">
            <w:pPr>
              <w:spacing w:before="120" w:after="120"/>
              <w:rPr>
                <w:b/>
              </w:rPr>
            </w:pPr>
            <w:r>
              <w:rPr>
                <w:b/>
              </w:rPr>
              <w:t>Suggested # of students per group: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Default="001E5326" w:rsidP="00BD04E3">
            <w:pPr>
              <w:spacing w:before="120" w:after="120"/>
            </w:pPr>
            <w:r>
              <w:t>Individually</w:t>
            </w:r>
          </w:p>
        </w:tc>
      </w:tr>
      <w:tr w:rsidR="00387F7A" w:rsidTr="00425234">
        <w:tc>
          <w:tcPr>
            <w:tcW w:w="4200" w:type="dxa"/>
            <w:gridSpan w:val="2"/>
            <w:shd w:val="clear" w:color="auto" w:fill="FFE599"/>
          </w:tcPr>
          <w:p w:rsidR="00387F7A" w:rsidRDefault="00387F7A">
            <w:pPr>
              <w:spacing w:before="120" w:after="120"/>
              <w:rPr>
                <w:b/>
              </w:rPr>
            </w:pPr>
            <w:r>
              <w:rPr>
                <w:b/>
              </w:rPr>
              <w:t>Time of the main activity: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Pr="006F12DB" w:rsidRDefault="001E5326" w:rsidP="00BD04E3">
            <w:pPr>
              <w:spacing w:before="120" w:after="120"/>
            </w:pPr>
            <w:r>
              <w:t>10-15’</w:t>
            </w:r>
          </w:p>
        </w:tc>
      </w:tr>
      <w:tr w:rsidR="00387F7A" w:rsidRPr="002105D5" w:rsidTr="00425234">
        <w:tc>
          <w:tcPr>
            <w:tcW w:w="4200" w:type="dxa"/>
            <w:gridSpan w:val="2"/>
            <w:shd w:val="clear" w:color="auto" w:fill="FFE599"/>
          </w:tcPr>
          <w:p w:rsidR="00387F7A" w:rsidRDefault="00387F7A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Pr="002105D5" w:rsidRDefault="00387F7A" w:rsidP="002105D5">
            <w:pPr>
              <w:spacing w:before="120" w:after="120"/>
              <w:rPr>
                <w:lang w:val="en-GB"/>
              </w:rPr>
            </w:pPr>
            <w:r w:rsidRPr="002105D5">
              <w:rPr>
                <w:lang w:val="en-GB"/>
              </w:rPr>
              <w:t xml:space="preserve">Crash test, </w:t>
            </w:r>
            <w:r w:rsidR="002105D5" w:rsidRPr="002105D5">
              <w:rPr>
                <w:lang w:val="en-GB"/>
              </w:rPr>
              <w:t>crossword</w:t>
            </w:r>
            <w:r w:rsidRPr="002105D5">
              <w:rPr>
                <w:lang w:val="en-GB"/>
              </w:rPr>
              <w:t xml:space="preserve">, </w:t>
            </w:r>
            <w:r w:rsidR="002105D5">
              <w:rPr>
                <w:lang w:val="en-GB"/>
              </w:rPr>
              <w:t>mobile phone</w:t>
            </w:r>
            <w:r w:rsidRPr="002105D5">
              <w:rPr>
                <w:lang w:val="en-GB"/>
              </w:rPr>
              <w:t xml:space="preserve">, </w:t>
            </w:r>
            <w:r w:rsidR="002105D5">
              <w:rPr>
                <w:lang w:val="en-GB"/>
              </w:rPr>
              <w:t>computer</w:t>
            </w:r>
            <w:r w:rsidRPr="002105D5">
              <w:rPr>
                <w:lang w:val="en-GB"/>
              </w:rPr>
              <w:t xml:space="preserve">, </w:t>
            </w:r>
            <w:r w:rsidR="002105D5">
              <w:rPr>
                <w:lang w:val="en-GB"/>
              </w:rPr>
              <w:t>interactive board.</w:t>
            </w:r>
          </w:p>
        </w:tc>
      </w:tr>
      <w:tr w:rsidR="00387F7A" w:rsidRPr="00A71D08" w:rsidTr="00425234">
        <w:tc>
          <w:tcPr>
            <w:tcW w:w="4200" w:type="dxa"/>
            <w:gridSpan w:val="2"/>
            <w:shd w:val="clear" w:color="auto" w:fill="FFE599"/>
          </w:tcPr>
          <w:p w:rsidR="00387F7A" w:rsidRDefault="00387F7A">
            <w:pPr>
              <w:spacing w:before="120" w:after="120"/>
              <w:rPr>
                <w:b/>
              </w:rPr>
            </w:pPr>
            <w:r>
              <w:rPr>
                <w:b/>
              </w:rPr>
              <w:t>Competences: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E63CC2" w:rsidRPr="00E63CC2" w:rsidRDefault="00E63CC2" w:rsidP="00BD04E3">
            <w:pPr>
              <w:spacing w:before="120"/>
              <w:rPr>
                <w:lang w:val="en-GB"/>
              </w:rPr>
            </w:pPr>
            <w:r w:rsidRPr="00E63CC2">
              <w:rPr>
                <w:lang w:val="en-GB"/>
              </w:rPr>
              <w:t xml:space="preserve">Mathematical competence – logical </w:t>
            </w:r>
            <w:r>
              <w:rPr>
                <w:lang w:val="en-GB"/>
              </w:rPr>
              <w:t>and analytical thinking skills.</w:t>
            </w:r>
          </w:p>
          <w:p w:rsidR="00387F7A" w:rsidRPr="00A71D08" w:rsidRDefault="00E63CC2" w:rsidP="00A71D08">
            <w:pPr>
              <w:spacing w:before="120" w:after="120"/>
              <w:rPr>
                <w:lang w:val="en-GB"/>
              </w:rPr>
            </w:pPr>
            <w:r w:rsidRPr="00A71D08">
              <w:rPr>
                <w:lang w:val="en-GB"/>
              </w:rPr>
              <w:t xml:space="preserve">Computer competence </w:t>
            </w:r>
            <w:r w:rsidR="00A71D08" w:rsidRPr="00A71D08">
              <w:rPr>
                <w:lang w:val="en-GB"/>
              </w:rPr>
              <w:t>–</w:t>
            </w:r>
            <w:r w:rsidRPr="00A71D08">
              <w:rPr>
                <w:lang w:val="en-GB"/>
              </w:rPr>
              <w:t xml:space="preserve"> </w:t>
            </w:r>
            <w:proofErr w:type="spellStart"/>
            <w:r w:rsidR="00A71D08" w:rsidRPr="00A71D08">
              <w:rPr>
                <w:lang w:val="en-GB"/>
              </w:rPr>
              <w:t>skillful</w:t>
            </w:r>
            <w:proofErr w:type="spellEnd"/>
            <w:r w:rsidR="00A71D08" w:rsidRPr="00A71D08">
              <w:rPr>
                <w:lang w:val="en-GB"/>
              </w:rPr>
              <w:t xml:space="preserve"> usage of a computer and other </w:t>
            </w:r>
            <w:r w:rsidR="00A71D08" w:rsidRPr="00A71D08">
              <w:rPr>
                <w:b/>
                <w:lang w:val="en-GB"/>
              </w:rPr>
              <w:t>multimedia</w:t>
            </w:r>
            <w:r w:rsidR="00A71D08">
              <w:rPr>
                <w:lang w:val="en-GB"/>
              </w:rPr>
              <w:t xml:space="preserve"> to take part in online cooperation. </w:t>
            </w:r>
          </w:p>
        </w:tc>
      </w:tr>
      <w:tr w:rsidR="00387F7A" w:rsidRPr="00B26C26" w:rsidTr="00425234">
        <w:tc>
          <w:tcPr>
            <w:tcW w:w="4200" w:type="dxa"/>
            <w:gridSpan w:val="2"/>
            <w:shd w:val="clear" w:color="auto" w:fill="FFE599"/>
          </w:tcPr>
          <w:p w:rsidR="00387F7A" w:rsidRDefault="00387F7A">
            <w:pPr>
              <w:spacing w:before="120" w:after="120"/>
              <w:rPr>
                <w:b/>
              </w:rPr>
            </w:pPr>
            <w:r>
              <w:rPr>
                <w:b/>
              </w:rPr>
              <w:t>Preparatory actions if any: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C7E75" w:rsidRDefault="007C7E75" w:rsidP="00BD04E3">
            <w:pPr>
              <w:spacing w:before="120" w:after="120"/>
              <w:rPr>
                <w:lang w:val="en-GB"/>
              </w:rPr>
            </w:pPr>
            <w:r w:rsidRPr="007C7E75">
              <w:rPr>
                <w:lang w:val="en-GB"/>
              </w:rPr>
              <w:t>Reminding information about features of divisibility</w:t>
            </w:r>
            <w:r>
              <w:rPr>
                <w:lang w:val="en-GB"/>
              </w:rPr>
              <w:t>, including innovative division by 7.</w:t>
            </w:r>
          </w:p>
          <w:p w:rsidR="007C7E75" w:rsidRDefault="00AA3D18" w:rsidP="00BD04E3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Introduction</w:t>
            </w:r>
            <w:r w:rsidR="00147335">
              <w:rPr>
                <w:lang w:val="en-GB"/>
              </w:rPr>
              <w:t xml:space="preserve"> of fast multiplication of XY by XZ, where Y+Z=10. </w:t>
            </w:r>
          </w:p>
          <w:p w:rsidR="00147335" w:rsidRDefault="00AA3D18" w:rsidP="00147335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Introduction </w:t>
            </w:r>
            <w:r w:rsidR="00147335">
              <w:rPr>
                <w:lang w:val="en-GB"/>
              </w:rPr>
              <w:t xml:space="preserve">of fast multiplication of YX by ZX, where Y+Z=10. </w:t>
            </w:r>
          </w:p>
          <w:p w:rsidR="00147335" w:rsidRDefault="00AA3D18" w:rsidP="00BD04E3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Introduction </w:t>
            </w:r>
            <w:r w:rsidR="00812D65">
              <w:rPr>
                <w:lang w:val="en-GB"/>
              </w:rPr>
              <w:t>of exponentiation with 5 at the end.</w:t>
            </w:r>
          </w:p>
          <w:p w:rsidR="00387F7A" w:rsidRPr="00B26C26" w:rsidRDefault="00812D65" w:rsidP="00BD04E3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Reminding </w:t>
            </w:r>
            <w:r w:rsidR="00B26C26">
              <w:rPr>
                <w:lang w:val="en-GB"/>
              </w:rPr>
              <w:t>numerical notation in R</w:t>
            </w:r>
            <w:r w:rsidR="00F7792F">
              <w:rPr>
                <w:lang w:val="en-GB"/>
              </w:rPr>
              <w:t xml:space="preserve">oman system. </w:t>
            </w:r>
          </w:p>
        </w:tc>
      </w:tr>
      <w:tr w:rsidR="00387F7A" w:rsidRPr="00687721" w:rsidTr="00425234">
        <w:tc>
          <w:tcPr>
            <w:tcW w:w="4200" w:type="dxa"/>
            <w:gridSpan w:val="2"/>
            <w:shd w:val="clear" w:color="auto" w:fill="FFE599"/>
          </w:tcPr>
          <w:p w:rsidR="00387F7A" w:rsidRDefault="00387F7A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Expected results: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Pr="00687721" w:rsidRDefault="00B9224D" w:rsidP="00BD04E3">
            <w:pPr>
              <w:spacing w:before="120" w:after="120"/>
              <w:rPr>
                <w:lang w:val="en-GB"/>
              </w:rPr>
            </w:pPr>
            <w:r w:rsidRPr="00687721">
              <w:rPr>
                <w:lang w:val="en-GB"/>
              </w:rPr>
              <w:t xml:space="preserve">A student fluently performs operations with numbers without </w:t>
            </w:r>
            <w:r w:rsidR="00D256A3" w:rsidRPr="00687721">
              <w:rPr>
                <w:lang w:val="en-GB"/>
              </w:rPr>
              <w:t>usage of</w:t>
            </w:r>
            <w:r w:rsidRPr="00687721">
              <w:rPr>
                <w:lang w:val="en-GB"/>
              </w:rPr>
              <w:t xml:space="preserve"> a ca</w:t>
            </w:r>
            <w:r w:rsidR="00D256A3" w:rsidRPr="00687721">
              <w:rPr>
                <w:lang w:val="en-GB"/>
              </w:rPr>
              <w:t xml:space="preserve">lculator, exploiting interesting </w:t>
            </w:r>
            <w:r w:rsidR="00687721" w:rsidRPr="00687721">
              <w:rPr>
                <w:lang w:val="en-GB"/>
              </w:rPr>
              <w:t>features of numbers.</w:t>
            </w:r>
            <w:r w:rsidR="00D256A3" w:rsidRPr="00687721">
              <w:rPr>
                <w:lang w:val="en-GB"/>
              </w:rPr>
              <w:t xml:space="preserve"> </w:t>
            </w:r>
          </w:p>
        </w:tc>
      </w:tr>
      <w:tr w:rsidR="00387F7A" w:rsidRPr="00D963BF" w:rsidTr="00425234">
        <w:trPr>
          <w:trHeight w:val="58"/>
        </w:trPr>
        <w:tc>
          <w:tcPr>
            <w:tcW w:w="4200" w:type="dxa"/>
            <w:gridSpan w:val="2"/>
            <w:shd w:val="clear" w:color="auto" w:fill="FFE599"/>
          </w:tcPr>
          <w:p w:rsidR="00387F7A" w:rsidRPr="00687721" w:rsidRDefault="00387F7A">
            <w:pPr>
              <w:spacing w:before="120" w:after="120"/>
              <w:rPr>
                <w:b/>
                <w:lang w:val="pl-PL"/>
              </w:rPr>
            </w:pPr>
            <w:proofErr w:type="spellStart"/>
            <w:r w:rsidRPr="00687721">
              <w:rPr>
                <w:b/>
                <w:lang w:val="pl-PL"/>
              </w:rPr>
              <w:t>Expected</w:t>
            </w:r>
            <w:proofErr w:type="spellEnd"/>
            <w:r w:rsidRPr="00687721">
              <w:rPr>
                <w:b/>
                <w:lang w:val="pl-PL"/>
              </w:rPr>
              <w:t xml:space="preserve"> </w:t>
            </w:r>
            <w:proofErr w:type="spellStart"/>
            <w:r w:rsidRPr="00687721">
              <w:rPr>
                <w:b/>
                <w:lang w:val="pl-PL"/>
              </w:rPr>
              <w:t>difficulties</w:t>
            </w:r>
            <w:proofErr w:type="spellEnd"/>
            <w:r w:rsidRPr="00687721">
              <w:rPr>
                <w:b/>
                <w:lang w:val="pl-PL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Pr="00D963BF" w:rsidRDefault="00687721" w:rsidP="00BD04E3">
            <w:pPr>
              <w:spacing w:before="120" w:after="120"/>
              <w:rPr>
                <w:lang w:val="en-GB"/>
              </w:rPr>
            </w:pPr>
            <w:r w:rsidRPr="00687721">
              <w:rPr>
                <w:lang w:val="en-GB"/>
              </w:rPr>
              <w:t>Students haven’t learnt multiplication table</w:t>
            </w:r>
            <w:r>
              <w:rPr>
                <w:lang w:val="en-GB"/>
              </w:rPr>
              <w:t xml:space="preserve"> well enough</w:t>
            </w:r>
            <w:r w:rsidR="00942630">
              <w:rPr>
                <w:lang w:val="en-GB"/>
              </w:rPr>
              <w:t xml:space="preserve">, </w:t>
            </w:r>
            <w:r w:rsidR="00D963BF">
              <w:rPr>
                <w:lang w:val="en-GB"/>
              </w:rPr>
              <w:t>lo</w:t>
            </w:r>
            <w:r w:rsidR="003321B6">
              <w:rPr>
                <w:lang w:val="en-GB"/>
              </w:rPr>
              <w:t>w counting efficiency without a </w:t>
            </w:r>
            <w:r w:rsidR="00D963BF">
              <w:rPr>
                <w:lang w:val="en-GB"/>
              </w:rPr>
              <w:t xml:space="preserve">calculator. </w:t>
            </w:r>
          </w:p>
        </w:tc>
      </w:tr>
      <w:tr w:rsidR="00387F7A" w:rsidRPr="009F21EC" w:rsidTr="00425234">
        <w:tc>
          <w:tcPr>
            <w:tcW w:w="4200" w:type="dxa"/>
            <w:gridSpan w:val="2"/>
            <w:shd w:val="clear" w:color="auto" w:fill="FFE599"/>
          </w:tcPr>
          <w:p w:rsidR="00387F7A" w:rsidRDefault="00387F7A">
            <w:pPr>
              <w:spacing w:before="120" w:after="120"/>
              <w:rPr>
                <w:b/>
              </w:rPr>
            </w:pPr>
            <w:r>
              <w:rPr>
                <w:b/>
              </w:rPr>
              <w:t>Follow up if any: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87F7A" w:rsidRPr="009F21EC" w:rsidRDefault="009F21EC" w:rsidP="00BD04E3">
            <w:pPr>
              <w:spacing w:before="120" w:after="120"/>
            </w:pPr>
            <w:r w:rsidRPr="009F21EC">
              <w:t xml:space="preserve">Improvement of counting efficiency on every lesson. </w:t>
            </w:r>
          </w:p>
        </w:tc>
      </w:tr>
      <w:tr w:rsidR="00EC2625" w:rsidTr="00425234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AD00E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Time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C537E0" w:rsidP="00C537E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STRATEGY OF ACTIONS, </w:t>
            </w:r>
            <w:r w:rsidR="00AD00E7">
              <w:rPr>
                <w:b/>
                <w:smallCaps/>
              </w:rPr>
              <w:t xml:space="preserve">PROCEDURE   </w:t>
            </w:r>
          </w:p>
        </w:tc>
        <w:tc>
          <w:tcPr>
            <w:tcW w:w="5222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AD00E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METHOD</w:t>
            </w:r>
            <w:r w:rsidR="00C537E0">
              <w:rPr>
                <w:b/>
              </w:rPr>
              <w:t>, TOOLS</w:t>
            </w:r>
          </w:p>
        </w:tc>
      </w:tr>
      <w:tr w:rsidR="00425234" w:rsidRPr="00351030" w:rsidTr="00425234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25234" w:rsidRDefault="00425234" w:rsidP="00425234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1-2’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25234" w:rsidRDefault="009F21EC" w:rsidP="00425234">
            <w:pPr>
              <w:spacing w:before="120" w:after="120"/>
            </w:pPr>
            <w:r>
              <w:t>Logging in on the platform.</w:t>
            </w:r>
          </w:p>
        </w:tc>
        <w:tc>
          <w:tcPr>
            <w:tcW w:w="522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25234" w:rsidRPr="00425234" w:rsidRDefault="009F21EC" w:rsidP="009F21EC">
            <w:pPr>
              <w:spacing w:before="120" w:after="120"/>
              <w:jc w:val="center"/>
            </w:pPr>
            <w:r>
              <w:t>Mobile phone</w:t>
            </w:r>
            <w:r w:rsidR="00425234">
              <w:t xml:space="preserve">, </w:t>
            </w:r>
            <w:r>
              <w:t>computer</w:t>
            </w:r>
          </w:p>
        </w:tc>
      </w:tr>
      <w:tr w:rsidR="00425234" w:rsidRPr="00351030" w:rsidTr="00425234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25234" w:rsidRPr="00D40A45" w:rsidRDefault="00425234" w:rsidP="00425234">
            <w:pPr>
              <w:spacing w:before="120" w:after="12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5-10’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25234" w:rsidRPr="00F97425" w:rsidRDefault="009F21EC" w:rsidP="00425234">
            <w:pPr>
              <w:spacing w:before="120" w:after="120"/>
              <w:rPr>
                <w:lang w:val="pl-PL"/>
              </w:rPr>
            </w:pPr>
            <w:proofErr w:type="spellStart"/>
            <w:r>
              <w:rPr>
                <w:lang w:val="pl-PL"/>
              </w:rPr>
              <w:t>Solving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crossword</w:t>
            </w:r>
            <w:proofErr w:type="spellEnd"/>
            <w:r w:rsidR="00425234">
              <w:rPr>
                <w:lang w:val="pl-PL"/>
              </w:rPr>
              <w:t xml:space="preserve">.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25234" w:rsidRPr="00814CFD" w:rsidRDefault="009F21EC" w:rsidP="00425234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Platform</w:t>
            </w:r>
          </w:p>
        </w:tc>
      </w:tr>
      <w:tr w:rsidR="00425234" w:rsidRPr="00351030" w:rsidTr="00425234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25234" w:rsidRDefault="00425234" w:rsidP="00425234">
            <w:pPr>
              <w:spacing w:before="120" w:after="12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2’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25234" w:rsidRPr="00287B2F" w:rsidRDefault="009F21EC" w:rsidP="00425234">
            <w:pPr>
              <w:spacing w:before="120" w:after="120"/>
              <w:rPr>
                <w:lang w:val="en-GB"/>
              </w:rPr>
            </w:pPr>
            <w:r w:rsidRPr="00287B2F">
              <w:rPr>
                <w:lang w:val="en-GB"/>
              </w:rPr>
              <w:t xml:space="preserve">Learning about results and </w:t>
            </w:r>
            <w:r w:rsidR="00287B2F" w:rsidRPr="00287B2F">
              <w:rPr>
                <w:lang w:val="en-GB"/>
              </w:rPr>
              <w:t xml:space="preserve">getting to know predispositions.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25234" w:rsidRPr="00287B2F" w:rsidRDefault="009F21EC" w:rsidP="00425234">
            <w:pPr>
              <w:spacing w:before="120" w:after="120"/>
              <w:jc w:val="center"/>
              <w:rPr>
                <w:lang w:val="en-GB"/>
              </w:rPr>
            </w:pPr>
            <w:r w:rsidRPr="00287B2F">
              <w:rPr>
                <w:lang w:val="en-GB"/>
              </w:rPr>
              <w:t>Multimedia board</w:t>
            </w:r>
          </w:p>
        </w:tc>
      </w:tr>
    </w:tbl>
    <w:p w:rsidR="00EC2625" w:rsidRPr="00351030" w:rsidRDefault="00EC2625">
      <w:pPr>
        <w:rPr>
          <w:color w:val="FF0000"/>
        </w:rPr>
      </w:pPr>
    </w:p>
    <w:p w:rsidR="00EC2625" w:rsidRPr="00351030" w:rsidRDefault="00EC2625">
      <w:pPr>
        <w:rPr>
          <w:color w:val="FF0000"/>
        </w:rPr>
      </w:pPr>
    </w:p>
    <w:sectPr w:rsidR="00EC2625" w:rsidRPr="00351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CA" w:rsidRDefault="00303FCA">
      <w:r>
        <w:separator/>
      </w:r>
    </w:p>
  </w:endnote>
  <w:endnote w:type="continuationSeparator" w:id="0">
    <w:p w:rsidR="00303FCA" w:rsidRDefault="0030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BAC" w:rsidRDefault="00AF3B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BAC" w:rsidRDefault="00AF3BAC">
    <w:pPr>
      <w:pStyle w:val="Stopka"/>
    </w:pPr>
    <w:bookmarkStart w:id="0" w:name="_GoBack"/>
    <w:r>
      <w:rPr>
        <w:noProof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B18341" wp14:editId="2005521F">
              <wp:simplePos x="0" y="0"/>
              <wp:positionH relativeFrom="column">
                <wp:posOffset>-247650</wp:posOffset>
              </wp:positionH>
              <wp:positionV relativeFrom="paragraph">
                <wp:posOffset>37465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BAC" w:rsidRPr="00665D1C" w:rsidRDefault="00AF3BAC" w:rsidP="00AF3BAC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3BAC" w:rsidRPr="005B584A" w:rsidRDefault="00AF3BAC" w:rsidP="00AF3BAC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AF3BAC" w:rsidRDefault="00AF3BAC" w:rsidP="00AF3BA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9.5pt;margin-top:2.9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AF3BAC" w:rsidRPr="00665D1C" w:rsidRDefault="00AF3BAC" w:rsidP="00AF3BAC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AF3BAC" w:rsidRPr="005B584A" w:rsidRDefault="00AF3BAC" w:rsidP="00AF3BAC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AF3BAC" w:rsidRDefault="00AF3BAC" w:rsidP="00AF3BA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BAC" w:rsidRDefault="00AF3B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CA" w:rsidRDefault="00303FCA">
      <w:r>
        <w:separator/>
      </w:r>
    </w:p>
  </w:footnote>
  <w:footnote w:type="continuationSeparator" w:id="0">
    <w:p w:rsidR="00303FCA" w:rsidRDefault="00303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BAC" w:rsidRDefault="00AF3B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4E3" w:rsidRDefault="00BD04E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BD04E3">
      <w:tc>
        <w:tcPr>
          <w:tcW w:w="4681" w:type="dxa"/>
          <w:shd w:val="clear" w:color="auto" w:fill="FFE599"/>
          <w:vAlign w:val="center"/>
        </w:tcPr>
        <w:p w:rsidR="00BD04E3" w:rsidRDefault="00BD04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BD04E3" w:rsidRDefault="00BD04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BD04E3" w:rsidRDefault="00BD04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PRACTICAL APPROACH</w:t>
          </w:r>
        </w:p>
      </w:tc>
    </w:tr>
  </w:tbl>
  <w:p w:rsidR="00BD04E3" w:rsidRDefault="00BD04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BAC" w:rsidRDefault="00AF3B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84B"/>
    <w:multiLevelType w:val="multilevel"/>
    <w:tmpl w:val="1C3A443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8B5E40"/>
    <w:multiLevelType w:val="multilevel"/>
    <w:tmpl w:val="23A0283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E957617"/>
    <w:multiLevelType w:val="multilevel"/>
    <w:tmpl w:val="50ECDEC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BE40C6F"/>
    <w:multiLevelType w:val="multilevel"/>
    <w:tmpl w:val="863405B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2625"/>
    <w:rsid w:val="00147335"/>
    <w:rsid w:val="001E5326"/>
    <w:rsid w:val="002105D5"/>
    <w:rsid w:val="00287B2F"/>
    <w:rsid w:val="00296A08"/>
    <w:rsid w:val="00303FCA"/>
    <w:rsid w:val="003321B6"/>
    <w:rsid w:val="00351030"/>
    <w:rsid w:val="00387F7A"/>
    <w:rsid w:val="00425234"/>
    <w:rsid w:val="006239C2"/>
    <w:rsid w:val="006406FC"/>
    <w:rsid w:val="00687721"/>
    <w:rsid w:val="007C7E75"/>
    <w:rsid w:val="00812D65"/>
    <w:rsid w:val="00942630"/>
    <w:rsid w:val="009F21EC"/>
    <w:rsid w:val="00A71D08"/>
    <w:rsid w:val="00AA3D18"/>
    <w:rsid w:val="00AD00E7"/>
    <w:rsid w:val="00AF3BAC"/>
    <w:rsid w:val="00B26C26"/>
    <w:rsid w:val="00B9224D"/>
    <w:rsid w:val="00BD04E3"/>
    <w:rsid w:val="00C537E0"/>
    <w:rsid w:val="00D256A3"/>
    <w:rsid w:val="00D963BF"/>
    <w:rsid w:val="00DF0F90"/>
    <w:rsid w:val="00E63CC2"/>
    <w:rsid w:val="00EA00BC"/>
    <w:rsid w:val="00EB4798"/>
    <w:rsid w:val="00EC2625"/>
    <w:rsid w:val="00F7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87F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F3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3BAC"/>
  </w:style>
  <w:style w:type="paragraph" w:styleId="Stopka">
    <w:name w:val="footer"/>
    <w:basedOn w:val="Normalny"/>
    <w:link w:val="StopkaZnak"/>
    <w:uiPriority w:val="99"/>
    <w:unhideWhenUsed/>
    <w:rsid w:val="00AF3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3BAC"/>
  </w:style>
  <w:style w:type="character" w:styleId="Hipercze">
    <w:name w:val="Hyperlink"/>
    <w:basedOn w:val="Domylnaczcionkaakapitu"/>
    <w:uiPriority w:val="99"/>
    <w:unhideWhenUsed/>
    <w:rsid w:val="00AF3B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87F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F3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3BAC"/>
  </w:style>
  <w:style w:type="paragraph" w:styleId="Stopka">
    <w:name w:val="footer"/>
    <w:basedOn w:val="Normalny"/>
    <w:link w:val="StopkaZnak"/>
    <w:uiPriority w:val="99"/>
    <w:unhideWhenUsed/>
    <w:rsid w:val="00AF3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3BAC"/>
  </w:style>
  <w:style w:type="character" w:styleId="Hipercze">
    <w:name w:val="Hyperlink"/>
    <w:basedOn w:val="Domylnaczcionkaakapitu"/>
    <w:uiPriority w:val="99"/>
    <w:unhideWhenUsed/>
    <w:rsid w:val="00AF3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Gorska-Hamkało</dc:creator>
  <cp:lastModifiedBy>Szkola</cp:lastModifiedBy>
  <cp:revision>22</cp:revision>
  <dcterms:created xsi:type="dcterms:W3CDTF">2023-03-18T08:49:00Z</dcterms:created>
  <dcterms:modified xsi:type="dcterms:W3CDTF">2023-10-05T08:51:00Z</dcterms:modified>
</cp:coreProperties>
</file>