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5065A40D" w:rsidR="00895E77" w:rsidRPr="00023ACA" w:rsidRDefault="00895E77" w:rsidP="00023ACA">
      <w:pPr>
        <w:jc w:val="center"/>
        <w:outlineLvl w:val="0"/>
        <w:rPr>
          <w:b/>
          <w:sz w:val="36"/>
          <w:lang w:val="en-US"/>
        </w:rPr>
      </w:pPr>
    </w:p>
    <w:tbl>
      <w:tblPr>
        <w:tblW w:w="13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075"/>
        <w:gridCol w:w="4433"/>
        <w:gridCol w:w="5010"/>
        <w:gridCol w:w="317"/>
      </w:tblGrid>
      <w:tr w:rsidR="00023ACA" w:rsidRPr="00023ACA" w14:paraId="50420473" w14:textId="77777777" w:rsidTr="009E7CC4">
        <w:trPr>
          <w:gridAfter w:val="1"/>
          <w:wAfter w:w="317" w:type="dxa"/>
          <w:trHeight w:val="200"/>
        </w:trPr>
        <w:tc>
          <w:tcPr>
            <w:tcW w:w="13475" w:type="dxa"/>
            <w:gridSpan w:val="4"/>
            <w:shd w:val="clear" w:color="auto" w:fill="FFE599"/>
          </w:tcPr>
          <w:p w14:paraId="02A0073B" w14:textId="159A02AF" w:rsidR="00023ACA" w:rsidRPr="00023ACA" w:rsidRDefault="00023ACA" w:rsidP="0002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auto"/>
                <w:sz w:val="28"/>
                <w:lang w:val="pl-PL" w:eastAsia="pl-PL"/>
              </w:rPr>
            </w:pPr>
            <w:r w:rsidRPr="00023ACA">
              <w:rPr>
                <w:b/>
                <w:color w:val="auto"/>
                <w:sz w:val="28"/>
                <w:lang w:val="en" w:eastAsia="pl-PL"/>
              </w:rPr>
              <w:t>Morality at work</w:t>
            </w:r>
          </w:p>
        </w:tc>
      </w:tr>
      <w:tr w:rsidR="00895E77" w:rsidRPr="00BB0A64" w14:paraId="31CF5B12" w14:textId="77777777" w:rsidTr="00065079">
        <w:trPr>
          <w:gridAfter w:val="1"/>
          <w:wAfter w:w="317" w:type="dxa"/>
          <w:trHeight w:val="200"/>
        </w:trPr>
        <w:tc>
          <w:tcPr>
            <w:tcW w:w="4032" w:type="dxa"/>
            <w:gridSpan w:val="2"/>
            <w:shd w:val="clear" w:color="auto" w:fill="FFE599"/>
          </w:tcPr>
          <w:p w14:paraId="5E6F1DCA" w14:textId="77777777" w:rsidR="00895E77" w:rsidRPr="00BB0A64" w:rsidRDefault="00895E77" w:rsidP="005C0365">
            <w:pPr>
              <w:spacing w:before="120" w:after="120"/>
              <w:rPr>
                <w:szCs w:val="24"/>
                <w:lang w:val="en-US"/>
              </w:rPr>
            </w:pPr>
            <w:r w:rsidRPr="00BB0A64">
              <w:rPr>
                <w:b/>
                <w:sz w:val="22"/>
                <w:lang w:val="en-US"/>
              </w:rPr>
              <w:t>Level, age of the students</w:t>
            </w:r>
            <w:r w:rsidRPr="00BB0A64">
              <w:rPr>
                <w:sz w:val="22"/>
                <w:lang w:val="en-US"/>
              </w:rPr>
              <w:t>:</w:t>
            </w:r>
          </w:p>
        </w:tc>
        <w:tc>
          <w:tcPr>
            <w:tcW w:w="9443" w:type="dxa"/>
            <w:gridSpan w:val="2"/>
            <w:shd w:val="clear" w:color="auto" w:fill="auto"/>
          </w:tcPr>
          <w:p w14:paraId="67D6AD9D" w14:textId="5B36B096" w:rsidR="00895E77" w:rsidRPr="00BB0A64" w:rsidRDefault="002F3A5A" w:rsidP="005C0365">
            <w:pPr>
              <w:spacing w:before="120" w:after="120"/>
              <w:rPr>
                <w:sz w:val="22"/>
                <w:lang w:val="en-US"/>
              </w:rPr>
            </w:pPr>
            <w:r>
              <w:rPr>
                <w:sz w:val="22"/>
                <w:lang w:val="en-US"/>
              </w:rPr>
              <w:t xml:space="preserve"> </w:t>
            </w:r>
            <w:r w:rsidR="004B1C85">
              <w:rPr>
                <w:sz w:val="22"/>
                <w:lang w:val="en-US"/>
              </w:rPr>
              <w:t>14-17</w:t>
            </w:r>
          </w:p>
        </w:tc>
      </w:tr>
      <w:tr w:rsidR="00895E77" w:rsidRPr="00BB0A64" w14:paraId="1D1F26CE" w14:textId="77777777" w:rsidTr="00065079">
        <w:trPr>
          <w:gridAfter w:val="1"/>
          <w:wAfter w:w="317" w:type="dxa"/>
          <w:trHeight w:val="200"/>
        </w:trPr>
        <w:tc>
          <w:tcPr>
            <w:tcW w:w="4032" w:type="dxa"/>
            <w:gridSpan w:val="2"/>
            <w:shd w:val="clear" w:color="auto" w:fill="FFE599"/>
          </w:tcPr>
          <w:p w14:paraId="7AE57EC1" w14:textId="77777777" w:rsidR="00895E77" w:rsidRPr="00BB0A64" w:rsidRDefault="00895E77" w:rsidP="005C0365">
            <w:pPr>
              <w:spacing w:before="120" w:after="120"/>
              <w:rPr>
                <w:b/>
                <w:bCs/>
                <w:szCs w:val="24"/>
                <w:lang w:val="en-US"/>
              </w:rPr>
            </w:pPr>
            <w:r w:rsidRPr="00BB0A64">
              <w:rPr>
                <w:b/>
                <w:bCs/>
                <w:szCs w:val="24"/>
                <w:lang w:val="en-US"/>
              </w:rPr>
              <w:t>Subject:</w:t>
            </w:r>
          </w:p>
        </w:tc>
        <w:tc>
          <w:tcPr>
            <w:tcW w:w="9443" w:type="dxa"/>
            <w:gridSpan w:val="2"/>
            <w:shd w:val="clear" w:color="auto" w:fill="auto"/>
          </w:tcPr>
          <w:p w14:paraId="513C9B50" w14:textId="2674F3A1" w:rsidR="00895E77" w:rsidRPr="00BB0A64" w:rsidRDefault="004B1C85" w:rsidP="00023ACA">
            <w:pPr>
              <w:spacing w:before="120" w:after="120"/>
              <w:rPr>
                <w:szCs w:val="24"/>
                <w:lang w:val="en-US"/>
              </w:rPr>
            </w:pPr>
            <w:r>
              <w:rPr>
                <w:szCs w:val="24"/>
                <w:lang w:val="en-US"/>
              </w:rPr>
              <w:t>Theology</w:t>
            </w:r>
            <w:r w:rsidR="00023ACA">
              <w:rPr>
                <w:szCs w:val="24"/>
                <w:lang w:val="en-US"/>
              </w:rPr>
              <w:t xml:space="preserve">, </w:t>
            </w:r>
            <w:r>
              <w:rPr>
                <w:szCs w:val="24"/>
                <w:lang w:val="en-US"/>
              </w:rPr>
              <w:t>Religion</w:t>
            </w:r>
          </w:p>
        </w:tc>
      </w:tr>
      <w:tr w:rsidR="00895E77" w:rsidRPr="00BB0A64" w14:paraId="765E338B" w14:textId="77777777" w:rsidTr="00065079">
        <w:trPr>
          <w:gridAfter w:val="1"/>
          <w:wAfter w:w="317" w:type="dxa"/>
          <w:trHeight w:val="200"/>
        </w:trPr>
        <w:tc>
          <w:tcPr>
            <w:tcW w:w="4032" w:type="dxa"/>
            <w:gridSpan w:val="2"/>
            <w:shd w:val="clear" w:color="auto" w:fill="FFE599"/>
          </w:tcPr>
          <w:p w14:paraId="4F205F0A" w14:textId="77777777" w:rsidR="00895E77" w:rsidRPr="00BB0A64" w:rsidRDefault="00895E77" w:rsidP="005C0365">
            <w:pPr>
              <w:spacing w:before="120" w:after="120"/>
              <w:rPr>
                <w:b/>
                <w:bCs/>
                <w:szCs w:val="24"/>
                <w:lang w:val="en-US"/>
              </w:rPr>
            </w:pPr>
            <w:r w:rsidRPr="00BB0A64">
              <w:rPr>
                <w:b/>
                <w:bCs/>
                <w:szCs w:val="24"/>
                <w:lang w:val="en-US"/>
              </w:rPr>
              <w:t>Subjects involved:</w:t>
            </w:r>
          </w:p>
        </w:tc>
        <w:tc>
          <w:tcPr>
            <w:tcW w:w="9443" w:type="dxa"/>
            <w:gridSpan w:val="2"/>
            <w:shd w:val="clear" w:color="auto" w:fill="auto"/>
          </w:tcPr>
          <w:p w14:paraId="27EAD0EF" w14:textId="08BA92D0" w:rsidR="00895E77" w:rsidRPr="00BB0A64" w:rsidRDefault="004B1C85" w:rsidP="005C0365">
            <w:pPr>
              <w:spacing w:before="120" w:after="120"/>
              <w:rPr>
                <w:szCs w:val="24"/>
                <w:lang w:val="en-US"/>
              </w:rPr>
            </w:pPr>
            <w:r>
              <w:rPr>
                <w:szCs w:val="24"/>
                <w:lang w:val="en-US"/>
              </w:rPr>
              <w:t xml:space="preserve">Philosophy, </w:t>
            </w:r>
            <w:proofErr w:type="spellStart"/>
            <w:r>
              <w:rPr>
                <w:szCs w:val="24"/>
                <w:lang w:val="en-US"/>
              </w:rPr>
              <w:t>Guidence</w:t>
            </w:r>
            <w:proofErr w:type="spellEnd"/>
          </w:p>
        </w:tc>
      </w:tr>
      <w:tr w:rsidR="00895E77" w:rsidRPr="00BB0A64" w14:paraId="5CA84D87" w14:textId="77777777" w:rsidTr="00065079">
        <w:trPr>
          <w:gridAfter w:val="1"/>
          <w:wAfter w:w="317" w:type="dxa"/>
          <w:trHeight w:val="200"/>
        </w:trPr>
        <w:tc>
          <w:tcPr>
            <w:tcW w:w="4032" w:type="dxa"/>
            <w:gridSpan w:val="2"/>
            <w:shd w:val="clear" w:color="auto" w:fill="FFE599"/>
          </w:tcPr>
          <w:p w14:paraId="16EC49B8" w14:textId="77777777" w:rsidR="00895E77" w:rsidRPr="00BB0A64" w:rsidRDefault="00895E77" w:rsidP="005C0365">
            <w:pPr>
              <w:spacing w:before="120" w:after="120"/>
              <w:rPr>
                <w:b/>
                <w:bCs/>
                <w:szCs w:val="24"/>
                <w:lang w:val="en-US"/>
              </w:rPr>
            </w:pPr>
            <w:r w:rsidRPr="00BB0A64">
              <w:rPr>
                <w:b/>
                <w:bCs/>
                <w:szCs w:val="24"/>
                <w:lang w:val="en-US"/>
              </w:rPr>
              <w:t>Aims:</w:t>
            </w:r>
          </w:p>
        </w:tc>
        <w:tc>
          <w:tcPr>
            <w:tcW w:w="9443" w:type="dxa"/>
            <w:gridSpan w:val="2"/>
            <w:shd w:val="clear" w:color="auto" w:fill="auto"/>
          </w:tcPr>
          <w:p w14:paraId="15D1175C" w14:textId="77777777" w:rsidR="004B1C85" w:rsidRPr="004B1C85" w:rsidRDefault="004B1C85" w:rsidP="00023ACA">
            <w:pPr>
              <w:spacing w:before="120" w:after="120"/>
              <w:jc w:val="both"/>
              <w:rPr>
                <w:szCs w:val="24"/>
                <w:lang w:val="en-US"/>
              </w:rPr>
            </w:pPr>
            <w:r w:rsidRPr="004B1C85">
              <w:rPr>
                <w:szCs w:val="24"/>
                <w:lang w:val="en-US"/>
              </w:rPr>
              <w:t>Explaining the social life equivalents of religion and moral rules, which are abstract in nature and therefore difficult to understand especially at early ages, in convincing ways.</w:t>
            </w:r>
          </w:p>
          <w:p w14:paraId="1179DE28" w14:textId="77777777" w:rsidR="004B1C85" w:rsidRPr="004B1C85" w:rsidRDefault="004B1C85" w:rsidP="00023ACA">
            <w:pPr>
              <w:spacing w:before="120" w:after="120"/>
              <w:jc w:val="both"/>
              <w:rPr>
                <w:szCs w:val="24"/>
                <w:lang w:val="en-US"/>
              </w:rPr>
            </w:pPr>
            <w:r w:rsidRPr="004B1C85">
              <w:rPr>
                <w:szCs w:val="24"/>
                <w:lang w:val="en-US"/>
              </w:rPr>
              <w:t>To raise awareness that the most important dynamics of social life are moral virtues such as safety, trust, honesty, loyalty, chastity, temperance, keeping secrets and decency.</w:t>
            </w:r>
          </w:p>
          <w:p w14:paraId="0B4C696E" w14:textId="77777777" w:rsidR="004B1C85" w:rsidRPr="004B1C85" w:rsidRDefault="004B1C85" w:rsidP="00023ACA">
            <w:pPr>
              <w:spacing w:before="120" w:after="120"/>
              <w:jc w:val="both"/>
              <w:rPr>
                <w:szCs w:val="24"/>
                <w:lang w:val="en-US"/>
              </w:rPr>
            </w:pPr>
            <w:r w:rsidRPr="004B1C85">
              <w:rPr>
                <w:szCs w:val="24"/>
                <w:lang w:val="en-US"/>
              </w:rPr>
              <w:t>To introduce students to the opportunities that the basic moral virtues they will have while choosing all kinds of professions in their career plans will offer them in the professions they will specialize in.</w:t>
            </w:r>
          </w:p>
          <w:p w14:paraId="01D4D2D1" w14:textId="6FB32D8B" w:rsidR="005A6941" w:rsidRPr="00BB0A64" w:rsidRDefault="004B1C85" w:rsidP="00023ACA">
            <w:pPr>
              <w:spacing w:before="120" w:after="120"/>
              <w:jc w:val="both"/>
              <w:rPr>
                <w:szCs w:val="24"/>
                <w:lang w:val="en-US"/>
              </w:rPr>
            </w:pPr>
            <w:r w:rsidRPr="004B1C85">
              <w:rPr>
                <w:szCs w:val="24"/>
                <w:lang w:val="en-US"/>
              </w:rPr>
              <w:t>To raise awareness that each occupational group includes sub-virtues and moral virtues belonging to their own discipline, in addition to the basic moral virtues.</w:t>
            </w:r>
          </w:p>
        </w:tc>
      </w:tr>
      <w:tr w:rsidR="00895E77" w:rsidRPr="00BB0A64" w14:paraId="1A62E3D8" w14:textId="77777777" w:rsidTr="00065079">
        <w:trPr>
          <w:gridAfter w:val="1"/>
          <w:wAfter w:w="317" w:type="dxa"/>
          <w:trHeight w:val="200"/>
        </w:trPr>
        <w:tc>
          <w:tcPr>
            <w:tcW w:w="4032" w:type="dxa"/>
            <w:gridSpan w:val="2"/>
            <w:shd w:val="clear" w:color="auto" w:fill="FFE599"/>
          </w:tcPr>
          <w:p w14:paraId="3FB31753" w14:textId="77777777" w:rsidR="00895E77" w:rsidRPr="00BB0A64" w:rsidRDefault="00895E77" w:rsidP="005C0365">
            <w:pPr>
              <w:spacing w:before="120" w:after="120"/>
              <w:rPr>
                <w:b/>
                <w:bCs/>
                <w:szCs w:val="24"/>
                <w:lang w:val="en-US"/>
              </w:rPr>
            </w:pPr>
            <w:r w:rsidRPr="00BB0A64">
              <w:rPr>
                <w:b/>
                <w:bCs/>
                <w:szCs w:val="24"/>
                <w:lang w:val="en-US"/>
              </w:rPr>
              <w:t>Suggested # of students per group:</w:t>
            </w:r>
          </w:p>
        </w:tc>
        <w:tc>
          <w:tcPr>
            <w:tcW w:w="9443" w:type="dxa"/>
            <w:gridSpan w:val="2"/>
            <w:shd w:val="clear" w:color="auto" w:fill="auto"/>
          </w:tcPr>
          <w:p w14:paraId="5492AF7B" w14:textId="47E72754" w:rsidR="008A2FFF" w:rsidRPr="00BB0A64" w:rsidRDefault="004B1C85" w:rsidP="005C0365">
            <w:pPr>
              <w:spacing w:before="120" w:after="120"/>
              <w:rPr>
                <w:szCs w:val="24"/>
                <w:lang w:val="en-US"/>
              </w:rPr>
            </w:pPr>
            <w:r>
              <w:rPr>
                <w:szCs w:val="24"/>
                <w:lang w:val="en-US"/>
              </w:rPr>
              <w:t>20-25</w:t>
            </w:r>
          </w:p>
        </w:tc>
      </w:tr>
      <w:tr w:rsidR="00895E77" w:rsidRPr="00BB0A64" w14:paraId="3B24FBBA" w14:textId="77777777" w:rsidTr="00065079">
        <w:trPr>
          <w:gridAfter w:val="1"/>
          <w:wAfter w:w="317" w:type="dxa"/>
          <w:trHeight w:val="200"/>
        </w:trPr>
        <w:tc>
          <w:tcPr>
            <w:tcW w:w="4032" w:type="dxa"/>
            <w:gridSpan w:val="2"/>
            <w:shd w:val="clear" w:color="auto" w:fill="FFE599"/>
          </w:tcPr>
          <w:p w14:paraId="5ECB86FF" w14:textId="77777777" w:rsidR="00895E77" w:rsidRPr="00BB0A64" w:rsidRDefault="00895E77" w:rsidP="005C0365">
            <w:pPr>
              <w:spacing w:before="120" w:after="120"/>
              <w:rPr>
                <w:b/>
                <w:bCs/>
                <w:szCs w:val="24"/>
                <w:lang w:val="en-US"/>
              </w:rPr>
            </w:pPr>
            <w:r w:rsidRPr="00BB0A64">
              <w:rPr>
                <w:b/>
                <w:bCs/>
                <w:szCs w:val="24"/>
                <w:lang w:val="en-US"/>
              </w:rPr>
              <w:t>Time of the main activity:</w:t>
            </w:r>
          </w:p>
        </w:tc>
        <w:tc>
          <w:tcPr>
            <w:tcW w:w="9443" w:type="dxa"/>
            <w:gridSpan w:val="2"/>
            <w:shd w:val="clear" w:color="auto" w:fill="auto"/>
          </w:tcPr>
          <w:p w14:paraId="4106C0F3" w14:textId="0C956331" w:rsidR="00895E77" w:rsidRPr="00BB0A64" w:rsidRDefault="004B1C85" w:rsidP="005C0365">
            <w:pPr>
              <w:spacing w:before="120" w:after="120"/>
              <w:rPr>
                <w:szCs w:val="24"/>
                <w:lang w:val="en-US"/>
              </w:rPr>
            </w:pPr>
            <w:r>
              <w:rPr>
                <w:szCs w:val="24"/>
                <w:lang w:val="en-US"/>
              </w:rPr>
              <w:t>15 minutes+ 15 minutes (2 different classes)</w:t>
            </w:r>
          </w:p>
        </w:tc>
      </w:tr>
      <w:tr w:rsidR="00895E77" w:rsidRPr="00BB0A64" w14:paraId="4474A97A" w14:textId="77777777" w:rsidTr="00065079">
        <w:trPr>
          <w:gridAfter w:val="1"/>
          <w:wAfter w:w="317" w:type="dxa"/>
          <w:trHeight w:val="200"/>
        </w:trPr>
        <w:tc>
          <w:tcPr>
            <w:tcW w:w="4032" w:type="dxa"/>
            <w:gridSpan w:val="2"/>
            <w:shd w:val="clear" w:color="auto" w:fill="FFE599"/>
          </w:tcPr>
          <w:p w14:paraId="14D9D30F" w14:textId="77777777" w:rsidR="00895E77" w:rsidRPr="00BB0A64" w:rsidRDefault="00895E77" w:rsidP="005C0365">
            <w:pPr>
              <w:spacing w:before="120" w:after="120"/>
              <w:rPr>
                <w:b/>
                <w:bCs/>
                <w:szCs w:val="24"/>
                <w:lang w:val="en-US"/>
              </w:rPr>
            </w:pPr>
            <w:r w:rsidRPr="00BB0A64">
              <w:rPr>
                <w:b/>
                <w:bCs/>
                <w:szCs w:val="24"/>
                <w:lang w:val="en-US"/>
              </w:rPr>
              <w:t>Material:</w:t>
            </w:r>
          </w:p>
        </w:tc>
        <w:tc>
          <w:tcPr>
            <w:tcW w:w="9443" w:type="dxa"/>
            <w:gridSpan w:val="2"/>
            <w:shd w:val="clear" w:color="auto" w:fill="auto"/>
          </w:tcPr>
          <w:p w14:paraId="03829AAE" w14:textId="3F3EFDE7" w:rsidR="00895E77" w:rsidRPr="00BB0A64" w:rsidRDefault="00065079" w:rsidP="005C0365">
            <w:pPr>
              <w:spacing w:before="120" w:after="120"/>
              <w:rPr>
                <w:szCs w:val="24"/>
                <w:lang w:val="en-US"/>
              </w:rPr>
            </w:pPr>
            <w:r w:rsidRPr="00065079">
              <w:rPr>
                <w:szCs w:val="24"/>
                <w:lang w:val="en-US"/>
              </w:rPr>
              <w:t>Smart board, video, field studies, clipboard, post-it.</w:t>
            </w:r>
          </w:p>
        </w:tc>
      </w:tr>
      <w:tr w:rsidR="00895E77" w:rsidRPr="00BB0A64" w14:paraId="384ABDE0" w14:textId="77777777" w:rsidTr="00065079">
        <w:trPr>
          <w:gridAfter w:val="1"/>
          <w:wAfter w:w="317" w:type="dxa"/>
          <w:trHeight w:val="200"/>
        </w:trPr>
        <w:tc>
          <w:tcPr>
            <w:tcW w:w="4032" w:type="dxa"/>
            <w:gridSpan w:val="2"/>
            <w:shd w:val="clear" w:color="auto" w:fill="FFE599"/>
          </w:tcPr>
          <w:p w14:paraId="4A9683DD" w14:textId="77777777" w:rsidR="00895E77" w:rsidRPr="00BB0A64" w:rsidRDefault="00895E77" w:rsidP="005C0365">
            <w:pPr>
              <w:spacing w:before="120" w:after="120"/>
              <w:rPr>
                <w:b/>
                <w:bCs/>
                <w:szCs w:val="24"/>
                <w:lang w:val="en-US"/>
              </w:rPr>
            </w:pPr>
            <w:r w:rsidRPr="00BB0A64">
              <w:rPr>
                <w:b/>
                <w:bCs/>
                <w:szCs w:val="24"/>
                <w:lang w:val="en-US"/>
              </w:rPr>
              <w:t>Competences:</w:t>
            </w:r>
          </w:p>
        </w:tc>
        <w:tc>
          <w:tcPr>
            <w:tcW w:w="9443" w:type="dxa"/>
            <w:gridSpan w:val="2"/>
            <w:shd w:val="clear" w:color="auto" w:fill="auto"/>
          </w:tcPr>
          <w:p w14:paraId="105C5DC8" w14:textId="77777777" w:rsidR="00065079" w:rsidRPr="00065079" w:rsidRDefault="00065079" w:rsidP="00065079">
            <w:pPr>
              <w:spacing w:before="120" w:after="120"/>
              <w:rPr>
                <w:szCs w:val="24"/>
                <w:lang w:val="en-US"/>
              </w:rPr>
            </w:pPr>
            <w:r w:rsidRPr="00065079">
              <w:rPr>
                <w:szCs w:val="24"/>
                <w:lang w:val="en-US"/>
              </w:rPr>
              <w:t>To gain the will to strengthen personal moral equipment.</w:t>
            </w:r>
          </w:p>
          <w:p w14:paraId="42867116" w14:textId="77777777" w:rsidR="00065079" w:rsidRPr="00065079" w:rsidRDefault="00065079" w:rsidP="00065079">
            <w:pPr>
              <w:spacing w:before="120" w:after="120"/>
              <w:rPr>
                <w:szCs w:val="24"/>
                <w:lang w:val="en-US"/>
              </w:rPr>
            </w:pPr>
            <w:r w:rsidRPr="00065079">
              <w:rPr>
                <w:szCs w:val="24"/>
                <w:lang w:val="en-US"/>
              </w:rPr>
              <w:t>To develop the ability to observe and classify individual life experiences within the framework of a certain purpose.</w:t>
            </w:r>
          </w:p>
          <w:p w14:paraId="0B4D8743" w14:textId="3AAD3202" w:rsidR="00895E77" w:rsidRPr="00BB0A64" w:rsidRDefault="00065079" w:rsidP="00065079">
            <w:pPr>
              <w:spacing w:before="120" w:after="120"/>
              <w:rPr>
                <w:szCs w:val="24"/>
                <w:lang w:val="en-US"/>
              </w:rPr>
            </w:pPr>
            <w:r w:rsidRPr="00065079">
              <w:rPr>
                <w:szCs w:val="24"/>
                <w:lang w:val="en-US"/>
              </w:rPr>
              <w:lastRenderedPageBreak/>
              <w:t>To be able to explain that the interlocutors act within a religious, moral and philosophical background in daily life events.</w:t>
            </w:r>
          </w:p>
        </w:tc>
      </w:tr>
      <w:tr w:rsidR="00895E77" w:rsidRPr="00BB0A64" w14:paraId="4B43B214" w14:textId="77777777" w:rsidTr="00065079">
        <w:trPr>
          <w:gridAfter w:val="1"/>
          <w:wAfter w:w="317" w:type="dxa"/>
          <w:trHeight w:val="200"/>
        </w:trPr>
        <w:tc>
          <w:tcPr>
            <w:tcW w:w="4032" w:type="dxa"/>
            <w:gridSpan w:val="2"/>
            <w:shd w:val="clear" w:color="auto" w:fill="FFE599"/>
          </w:tcPr>
          <w:p w14:paraId="26631E7B" w14:textId="77777777" w:rsidR="00895E77" w:rsidRPr="00BB0A64" w:rsidRDefault="00895E77" w:rsidP="005C0365">
            <w:pPr>
              <w:spacing w:before="120" w:after="120"/>
              <w:rPr>
                <w:b/>
                <w:bCs/>
                <w:szCs w:val="24"/>
                <w:lang w:val="en-US"/>
              </w:rPr>
            </w:pPr>
            <w:r w:rsidRPr="00BB0A64">
              <w:rPr>
                <w:b/>
                <w:bCs/>
                <w:szCs w:val="24"/>
                <w:lang w:val="en-US"/>
              </w:rPr>
              <w:lastRenderedPageBreak/>
              <w:t>Preparatory actions if any:</w:t>
            </w:r>
          </w:p>
        </w:tc>
        <w:tc>
          <w:tcPr>
            <w:tcW w:w="9443" w:type="dxa"/>
            <w:gridSpan w:val="2"/>
            <w:shd w:val="clear" w:color="auto" w:fill="auto"/>
          </w:tcPr>
          <w:p w14:paraId="0CD9045F" w14:textId="6A9AA076" w:rsidR="00895E77" w:rsidRDefault="00065079" w:rsidP="00023ACA">
            <w:pPr>
              <w:spacing w:before="120" w:after="120"/>
              <w:jc w:val="both"/>
              <w:rPr>
                <w:szCs w:val="24"/>
                <w:lang w:val="en-US"/>
              </w:rPr>
            </w:pPr>
            <w:r w:rsidRPr="00065079">
              <w:rPr>
                <w:szCs w:val="24"/>
                <w:lang w:val="en-US"/>
              </w:rPr>
              <w:t>Before the lesson, students are asked to observe the people around them. They are asked to listen to the people around them, especially their memories of their business life, the examples of honesty they encountered during their life journeys and examples of their achievements.</w:t>
            </w:r>
          </w:p>
          <w:p w14:paraId="439521EF" w14:textId="7786E3AB" w:rsidR="009B1C45" w:rsidRPr="00BB0A64" w:rsidRDefault="009B1C45" w:rsidP="00023ACA">
            <w:pPr>
              <w:spacing w:before="120" w:after="120"/>
              <w:jc w:val="both"/>
              <w:rPr>
                <w:szCs w:val="24"/>
                <w:lang w:val="en-US"/>
              </w:rPr>
            </w:pPr>
          </w:p>
        </w:tc>
      </w:tr>
      <w:tr w:rsidR="00895E77" w:rsidRPr="00BB0A64" w14:paraId="1D09DE1C" w14:textId="77777777" w:rsidTr="00065079">
        <w:trPr>
          <w:gridAfter w:val="1"/>
          <w:wAfter w:w="317" w:type="dxa"/>
          <w:trHeight w:val="200"/>
        </w:trPr>
        <w:tc>
          <w:tcPr>
            <w:tcW w:w="4032" w:type="dxa"/>
            <w:gridSpan w:val="2"/>
            <w:shd w:val="clear" w:color="auto" w:fill="FFE599"/>
          </w:tcPr>
          <w:p w14:paraId="7F138473" w14:textId="77777777" w:rsidR="00895E77" w:rsidRPr="00BB0A64" w:rsidRDefault="00895E77" w:rsidP="005C0365">
            <w:pPr>
              <w:spacing w:before="120" w:after="120"/>
              <w:rPr>
                <w:b/>
                <w:bCs/>
                <w:szCs w:val="24"/>
                <w:lang w:val="en-US"/>
              </w:rPr>
            </w:pPr>
            <w:r w:rsidRPr="00BB0A64">
              <w:rPr>
                <w:b/>
                <w:bCs/>
                <w:szCs w:val="24"/>
                <w:lang w:val="en-US"/>
              </w:rPr>
              <w:t>Expected results:</w:t>
            </w:r>
          </w:p>
        </w:tc>
        <w:tc>
          <w:tcPr>
            <w:tcW w:w="9443" w:type="dxa"/>
            <w:gridSpan w:val="2"/>
            <w:shd w:val="clear" w:color="auto" w:fill="auto"/>
          </w:tcPr>
          <w:p w14:paraId="2ACD3227" w14:textId="51286FC8" w:rsidR="009B1C45" w:rsidRPr="00BB0A64" w:rsidRDefault="00065079" w:rsidP="00023ACA">
            <w:pPr>
              <w:spacing w:before="120" w:after="120"/>
              <w:jc w:val="both"/>
              <w:rPr>
                <w:szCs w:val="24"/>
                <w:lang w:val="en-US"/>
              </w:rPr>
            </w:pPr>
            <w:r w:rsidRPr="00065079">
              <w:rPr>
                <w:szCs w:val="24"/>
                <w:lang w:val="en-US"/>
              </w:rPr>
              <w:t>To enable students to understand the relationship between religion, morality and social life, and to see the material and worldly benefits that morality will provide for them, as well as spiritual and otherworldly gains.</w:t>
            </w:r>
          </w:p>
        </w:tc>
      </w:tr>
      <w:tr w:rsidR="00895E77" w:rsidRPr="00BB0A64" w14:paraId="653EDD51" w14:textId="77777777" w:rsidTr="00065079">
        <w:trPr>
          <w:gridAfter w:val="1"/>
          <w:wAfter w:w="317" w:type="dxa"/>
          <w:trHeight w:val="200"/>
        </w:trPr>
        <w:tc>
          <w:tcPr>
            <w:tcW w:w="4032" w:type="dxa"/>
            <w:gridSpan w:val="2"/>
            <w:shd w:val="clear" w:color="auto" w:fill="FFE599"/>
          </w:tcPr>
          <w:p w14:paraId="1E9A86C8" w14:textId="037428FA" w:rsidR="008A2FFF" w:rsidRPr="00BB0A64" w:rsidRDefault="00895E77" w:rsidP="005C0365">
            <w:pPr>
              <w:spacing w:before="120" w:after="120"/>
              <w:rPr>
                <w:b/>
                <w:bCs/>
                <w:szCs w:val="24"/>
                <w:lang w:val="en-US"/>
              </w:rPr>
            </w:pPr>
            <w:r w:rsidRPr="00BB0A64">
              <w:rPr>
                <w:b/>
                <w:bCs/>
                <w:szCs w:val="24"/>
                <w:lang w:val="en-US"/>
              </w:rPr>
              <w:t>Expected difficulties:</w:t>
            </w:r>
          </w:p>
        </w:tc>
        <w:tc>
          <w:tcPr>
            <w:tcW w:w="9443" w:type="dxa"/>
            <w:gridSpan w:val="2"/>
            <w:shd w:val="clear" w:color="auto" w:fill="auto"/>
          </w:tcPr>
          <w:p w14:paraId="29315962" w14:textId="66D26885" w:rsidR="00895E77" w:rsidRPr="00BB0A64" w:rsidRDefault="00065079" w:rsidP="00023ACA">
            <w:pPr>
              <w:spacing w:before="120" w:after="120"/>
              <w:jc w:val="both"/>
              <w:rPr>
                <w:szCs w:val="24"/>
                <w:lang w:val="en-US"/>
              </w:rPr>
            </w:pPr>
            <w:r w:rsidRPr="00065079">
              <w:rPr>
                <w:szCs w:val="24"/>
                <w:lang w:val="en-US"/>
              </w:rPr>
              <w:t>Comprehension difficulties due to the abstract nature of the subject</w:t>
            </w:r>
          </w:p>
        </w:tc>
      </w:tr>
      <w:tr w:rsidR="00895E77" w:rsidRPr="00BB0A64" w14:paraId="5FDA28C4" w14:textId="77777777" w:rsidTr="00065079">
        <w:trPr>
          <w:gridAfter w:val="1"/>
          <w:wAfter w:w="317" w:type="dxa"/>
          <w:trHeight w:val="200"/>
        </w:trPr>
        <w:tc>
          <w:tcPr>
            <w:tcW w:w="4032" w:type="dxa"/>
            <w:gridSpan w:val="2"/>
            <w:shd w:val="clear" w:color="auto" w:fill="FFE599"/>
          </w:tcPr>
          <w:p w14:paraId="37BD48AA" w14:textId="77777777" w:rsidR="00895E77" w:rsidRPr="00BB0A64" w:rsidRDefault="00895E77" w:rsidP="005C0365">
            <w:pPr>
              <w:spacing w:before="120" w:after="120"/>
              <w:rPr>
                <w:b/>
                <w:bCs/>
                <w:szCs w:val="24"/>
                <w:lang w:val="en-US"/>
              </w:rPr>
            </w:pPr>
            <w:r w:rsidRPr="00BB0A64">
              <w:rPr>
                <w:b/>
                <w:bCs/>
                <w:szCs w:val="24"/>
                <w:lang w:val="en-US"/>
              </w:rPr>
              <w:t>Follow up if any:</w:t>
            </w:r>
          </w:p>
        </w:tc>
        <w:tc>
          <w:tcPr>
            <w:tcW w:w="9443" w:type="dxa"/>
            <w:gridSpan w:val="2"/>
            <w:shd w:val="clear" w:color="auto" w:fill="auto"/>
          </w:tcPr>
          <w:p w14:paraId="3BC55730" w14:textId="10390F9C" w:rsidR="00895E77" w:rsidRDefault="00065079" w:rsidP="00023ACA">
            <w:pPr>
              <w:spacing w:before="120" w:after="120"/>
              <w:jc w:val="both"/>
              <w:rPr>
                <w:szCs w:val="24"/>
                <w:lang w:val="en-US"/>
              </w:rPr>
            </w:pPr>
            <w:r w:rsidRPr="00065079">
              <w:rPr>
                <w:szCs w:val="24"/>
                <w:lang w:val="en-US"/>
              </w:rPr>
              <w:t>To listen to stories about the moral, positive and negative behaviors they experience in their business life by hosting role model figures from the public and private sectors, who are senior managers or businessmen, in the form of 45-minute conferences 1-2 times throughout the year.</w:t>
            </w:r>
          </w:p>
          <w:p w14:paraId="73996C3C" w14:textId="0778AE5A" w:rsidR="00717FAB" w:rsidRPr="00BB0A64" w:rsidRDefault="00717FAB" w:rsidP="00023ACA">
            <w:pPr>
              <w:spacing w:before="120" w:after="120"/>
              <w:jc w:val="both"/>
              <w:rPr>
                <w:szCs w:val="24"/>
                <w:lang w:val="en-US"/>
              </w:rPr>
            </w:pPr>
          </w:p>
        </w:tc>
      </w:tr>
      <w:tr w:rsidR="00895E77" w14:paraId="7D9E7A07" w14:textId="77777777" w:rsidTr="00065079">
        <w:tblPrEx>
          <w:tblCellMar>
            <w:left w:w="70" w:type="dxa"/>
            <w:right w:w="70" w:type="dxa"/>
          </w:tblCellMar>
          <w:tblLook w:val="0000" w:firstRow="0" w:lastRow="0" w:firstColumn="0" w:lastColumn="0" w:noHBand="0" w:noVBand="0"/>
        </w:tblPrEx>
        <w:trPr>
          <w:trHeight w:val="200"/>
        </w:trPr>
        <w:tc>
          <w:tcPr>
            <w:tcW w:w="957" w:type="dxa"/>
            <w:shd w:val="clear" w:color="auto" w:fill="FFE599"/>
          </w:tcPr>
          <w:p w14:paraId="4F5AC17E" w14:textId="77777777" w:rsidR="00895E77" w:rsidRPr="00FA72E0" w:rsidRDefault="00895E77" w:rsidP="005C0365">
            <w:pPr>
              <w:spacing w:before="240" w:after="240"/>
              <w:jc w:val="center"/>
              <w:rPr>
                <w:b/>
                <w:smallCaps/>
                <w:szCs w:val="24"/>
              </w:rPr>
            </w:pPr>
            <w:r w:rsidRPr="00FA72E0">
              <w:rPr>
                <w:b/>
                <w:smallCaps/>
                <w:szCs w:val="24"/>
              </w:rPr>
              <w:t>Time</w:t>
            </w:r>
          </w:p>
        </w:tc>
        <w:tc>
          <w:tcPr>
            <w:tcW w:w="7508" w:type="dxa"/>
            <w:gridSpan w:val="2"/>
            <w:shd w:val="clear" w:color="auto" w:fill="FFE599"/>
          </w:tcPr>
          <w:p w14:paraId="67BDD3E4" w14:textId="3CFD17DA" w:rsidR="00895E77" w:rsidRPr="00FA72E0" w:rsidRDefault="00895E77" w:rsidP="005C0365">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327" w:type="dxa"/>
            <w:gridSpan w:val="2"/>
            <w:shd w:val="clear" w:color="auto" w:fill="FFE599"/>
          </w:tcPr>
          <w:p w14:paraId="7876B8DA" w14:textId="77777777" w:rsidR="00895E77" w:rsidRPr="00FA72E0" w:rsidRDefault="00895E77" w:rsidP="005C0365">
            <w:pPr>
              <w:spacing w:before="240" w:after="240"/>
              <w:jc w:val="center"/>
              <w:rPr>
                <w:b/>
                <w:szCs w:val="24"/>
              </w:rPr>
            </w:pPr>
            <w:r w:rsidRPr="00FA72E0">
              <w:rPr>
                <w:b/>
                <w:szCs w:val="24"/>
              </w:rPr>
              <w:t>METHOD</w:t>
            </w:r>
          </w:p>
        </w:tc>
      </w:tr>
      <w:tr w:rsidR="00895E77" w14:paraId="0A83AEBA" w14:textId="77777777" w:rsidTr="00065079">
        <w:tblPrEx>
          <w:tblCellMar>
            <w:left w:w="70" w:type="dxa"/>
            <w:right w:w="70" w:type="dxa"/>
          </w:tblCellMar>
          <w:tblLook w:val="0000" w:firstRow="0" w:lastRow="0" w:firstColumn="0" w:lastColumn="0" w:noHBand="0" w:noVBand="0"/>
        </w:tblPrEx>
        <w:trPr>
          <w:trHeight w:val="200"/>
        </w:trPr>
        <w:tc>
          <w:tcPr>
            <w:tcW w:w="957" w:type="dxa"/>
            <w:shd w:val="clear" w:color="auto" w:fill="auto"/>
            <w:vAlign w:val="center"/>
          </w:tcPr>
          <w:p w14:paraId="26D0A6A8" w14:textId="6B54A52E" w:rsidR="00895E77" w:rsidRPr="002118F5" w:rsidRDefault="00065079" w:rsidP="005C0365">
            <w:pPr>
              <w:jc w:val="center"/>
              <w:rPr>
                <w:b/>
                <w:smallCaps/>
                <w:lang w:val="hu-HU"/>
              </w:rPr>
            </w:pPr>
            <w:r>
              <w:rPr>
                <w:b/>
                <w:smallCaps/>
                <w:lang w:val="hu-HU"/>
              </w:rPr>
              <w:t>5’</w:t>
            </w:r>
          </w:p>
        </w:tc>
        <w:tc>
          <w:tcPr>
            <w:tcW w:w="7508" w:type="dxa"/>
            <w:gridSpan w:val="2"/>
            <w:shd w:val="clear" w:color="auto" w:fill="auto"/>
          </w:tcPr>
          <w:p w14:paraId="5A0AAE8B" w14:textId="77777777" w:rsidR="00895E77" w:rsidRDefault="00895E77" w:rsidP="009B1C45">
            <w:pPr>
              <w:rPr>
                <w:b/>
                <w:smallCaps/>
              </w:rPr>
            </w:pPr>
          </w:p>
          <w:p w14:paraId="1FAA4446" w14:textId="77777777" w:rsidR="00065079" w:rsidRPr="00065079" w:rsidRDefault="00065079" w:rsidP="00023ACA">
            <w:pPr>
              <w:pStyle w:val="Bezodstpw"/>
              <w:jc w:val="both"/>
            </w:pPr>
            <w:r w:rsidRPr="00065079">
              <w:t>a- First of all, students are asked to write the 5 basic moral virtues that they value most in individual and social life on their post-its.</w:t>
            </w:r>
          </w:p>
          <w:p w14:paraId="6209FC6E" w14:textId="77777777" w:rsidR="00065079" w:rsidRPr="00065079" w:rsidRDefault="00065079" w:rsidP="00023ACA">
            <w:pPr>
              <w:pStyle w:val="Bezodstpw"/>
              <w:jc w:val="both"/>
            </w:pPr>
            <w:r w:rsidRPr="00065079">
              <w:t>The aim here is to encourage students to think about the moral background of the actions they constantly do in daily life without thinking too much about it.</w:t>
            </w:r>
          </w:p>
          <w:p w14:paraId="34260159" w14:textId="77777777" w:rsidR="00065079" w:rsidRPr="00065079" w:rsidRDefault="00065079" w:rsidP="00023ACA">
            <w:pPr>
              <w:pStyle w:val="Bezodstpw"/>
              <w:jc w:val="both"/>
            </w:pPr>
            <w:r w:rsidRPr="00065079">
              <w:t>b- Afterwards, students are asked to stick the post-its they have on the board.</w:t>
            </w:r>
          </w:p>
          <w:p w14:paraId="0021A1AC" w14:textId="65F17574" w:rsidR="009B1C45" w:rsidRPr="00414FD6" w:rsidRDefault="00065079" w:rsidP="00023ACA">
            <w:pPr>
              <w:pStyle w:val="Bezodstpw"/>
              <w:jc w:val="both"/>
              <w:rPr>
                <w:b/>
                <w:smallCaps/>
              </w:rPr>
            </w:pPr>
            <w:r w:rsidRPr="00065079">
              <w:t xml:space="preserve">c- The teacher asks the students to read aloud the writings on the post-it to </w:t>
            </w:r>
            <w:r w:rsidRPr="00065079">
              <w:lastRenderedPageBreak/>
              <w:t>the whole class, which are pasted on the board to one or more people of their choice. At this point, the moral virtues written by the students are noted on the board, on one side being the ones that are mostly agreed on, and the ones that are written in few numbers on the other.</w:t>
            </w:r>
          </w:p>
        </w:tc>
        <w:tc>
          <w:tcPr>
            <w:tcW w:w="5327" w:type="dxa"/>
            <w:gridSpan w:val="2"/>
            <w:shd w:val="clear" w:color="auto" w:fill="auto"/>
          </w:tcPr>
          <w:p w14:paraId="7FAF4B3C" w14:textId="77777777" w:rsidR="00895E77" w:rsidRDefault="00895E77" w:rsidP="009A405D"/>
          <w:p w14:paraId="41E1BD3D" w14:textId="77777777" w:rsidR="007526E7" w:rsidRPr="007526E7" w:rsidRDefault="007526E7" w:rsidP="007526E7">
            <w:pPr>
              <w:rPr>
                <w:color w:val="auto"/>
              </w:rPr>
            </w:pPr>
            <w:r w:rsidRPr="007526E7">
              <w:rPr>
                <w:color w:val="auto"/>
              </w:rPr>
              <w:t>Brainstorming</w:t>
            </w:r>
          </w:p>
          <w:p w14:paraId="0C25A594" w14:textId="77777777" w:rsidR="007526E7" w:rsidRPr="007526E7" w:rsidRDefault="007526E7" w:rsidP="007526E7">
            <w:pPr>
              <w:rPr>
                <w:color w:val="auto"/>
              </w:rPr>
            </w:pPr>
            <w:r w:rsidRPr="007526E7">
              <w:rPr>
                <w:color w:val="auto"/>
              </w:rPr>
              <w:t>Individual study</w:t>
            </w:r>
          </w:p>
          <w:p w14:paraId="43395BCD" w14:textId="1B4DDF22" w:rsidR="009B1C45" w:rsidRPr="00E325E4" w:rsidRDefault="007526E7" w:rsidP="007526E7">
            <w:pPr>
              <w:rPr>
                <w:color w:val="auto"/>
              </w:rPr>
            </w:pPr>
            <w:r w:rsidRPr="007526E7">
              <w:rPr>
                <w:color w:val="auto"/>
              </w:rPr>
              <w:t>peer work</w:t>
            </w:r>
          </w:p>
        </w:tc>
      </w:tr>
      <w:tr w:rsidR="005A20C3" w:rsidRPr="002F42A1" w14:paraId="677E0A3F" w14:textId="77777777" w:rsidTr="00065079">
        <w:tblPrEx>
          <w:tblCellMar>
            <w:left w:w="70" w:type="dxa"/>
            <w:right w:w="70" w:type="dxa"/>
          </w:tblCellMar>
          <w:tblLook w:val="0000" w:firstRow="0" w:lastRow="0" w:firstColumn="0" w:lastColumn="0" w:noHBand="0" w:noVBand="0"/>
        </w:tblPrEx>
        <w:trPr>
          <w:trHeight w:val="200"/>
        </w:trPr>
        <w:tc>
          <w:tcPr>
            <w:tcW w:w="957" w:type="dxa"/>
            <w:tcBorders>
              <w:top w:val="single" w:sz="4" w:space="0" w:color="auto"/>
              <w:left w:val="single" w:sz="4" w:space="0" w:color="auto"/>
              <w:bottom w:val="single" w:sz="4" w:space="0" w:color="auto"/>
              <w:right w:val="single" w:sz="4" w:space="0" w:color="auto"/>
            </w:tcBorders>
            <w:shd w:val="clear" w:color="auto" w:fill="auto"/>
          </w:tcPr>
          <w:p w14:paraId="43D124B5" w14:textId="2FBD5069" w:rsidR="005A20C3" w:rsidRPr="00FA72E0" w:rsidRDefault="00065079" w:rsidP="006D4F85">
            <w:pPr>
              <w:spacing w:before="240" w:after="240"/>
              <w:jc w:val="center"/>
              <w:rPr>
                <w:b/>
                <w:smallCaps/>
                <w:szCs w:val="24"/>
              </w:rPr>
            </w:pPr>
            <w:r>
              <w:rPr>
                <w:b/>
                <w:smallCaps/>
                <w:szCs w:val="24"/>
              </w:rPr>
              <w:lastRenderedPageBreak/>
              <w:t>10’</w:t>
            </w:r>
          </w:p>
        </w:tc>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0F81DDCF" w14:textId="77777777" w:rsidR="00065079" w:rsidRPr="00065079" w:rsidRDefault="00065079" w:rsidP="00023ACA">
            <w:pPr>
              <w:spacing w:before="120"/>
              <w:jc w:val="both"/>
              <w:rPr>
                <w:lang w:val="en-US"/>
              </w:rPr>
            </w:pPr>
            <w:r w:rsidRPr="00065079">
              <w:rPr>
                <w:lang w:val="en-US"/>
              </w:rPr>
              <w:t>a- The teacher gives a short evaluation speech on what the basic moral virtues are seen as in the history of religion, culture and philosophy.</w:t>
            </w:r>
          </w:p>
          <w:p w14:paraId="0426FF95" w14:textId="77777777" w:rsidR="00065079" w:rsidRPr="00065079" w:rsidRDefault="00065079" w:rsidP="00023ACA">
            <w:pPr>
              <w:spacing w:before="120"/>
              <w:jc w:val="both"/>
              <w:rPr>
                <w:lang w:val="en-US"/>
              </w:rPr>
            </w:pPr>
            <w:r w:rsidRPr="00065079">
              <w:rPr>
                <w:lang w:val="en-US"/>
              </w:rPr>
              <w:t>b- In this introductory speech, besides the theoretical discussions, the reflections of these discussions in practical life are especially handled.</w:t>
            </w:r>
          </w:p>
          <w:p w14:paraId="67279F23" w14:textId="77777777" w:rsidR="00065079" w:rsidRPr="00065079" w:rsidRDefault="00065079" w:rsidP="00023ACA">
            <w:pPr>
              <w:spacing w:before="120"/>
              <w:jc w:val="both"/>
              <w:rPr>
                <w:lang w:val="en-US"/>
              </w:rPr>
            </w:pPr>
            <w:r w:rsidRPr="00065079">
              <w:rPr>
                <w:lang w:val="en-US"/>
              </w:rPr>
              <w:t>c- The reflections of moral virtues in daily life are explained in a concrete way that students can model in their own lives by giving historical examples.</w:t>
            </w:r>
          </w:p>
          <w:p w14:paraId="5DEE7105" w14:textId="761101C4" w:rsidR="005A20C3" w:rsidRPr="00304CDD" w:rsidRDefault="00065079" w:rsidP="00023ACA">
            <w:pPr>
              <w:spacing w:before="120"/>
              <w:jc w:val="both"/>
              <w:rPr>
                <w:lang w:val="en-US"/>
              </w:rPr>
            </w:pPr>
            <w:r w:rsidRPr="00065079">
              <w:rPr>
                <w:lang w:val="en-US"/>
              </w:rPr>
              <w:t>d- Sociological researches that moral individuals are prioritized in social life and that moral individuals are preferred in job applications and recruitments at all levels, from the smallest units to large organizations in the public and private sector recruitment, are conveyed to the students by the teacher. It is important to visualize these studies with graphic tables.</w:t>
            </w:r>
          </w:p>
        </w:tc>
        <w:tc>
          <w:tcPr>
            <w:tcW w:w="5327" w:type="dxa"/>
            <w:gridSpan w:val="2"/>
            <w:tcBorders>
              <w:top w:val="single" w:sz="4" w:space="0" w:color="auto"/>
              <w:left w:val="single" w:sz="4" w:space="0" w:color="auto"/>
              <w:bottom w:val="single" w:sz="4" w:space="0" w:color="auto"/>
              <w:right w:val="single" w:sz="4" w:space="0" w:color="auto"/>
            </w:tcBorders>
            <w:shd w:val="clear" w:color="auto" w:fill="auto"/>
          </w:tcPr>
          <w:p w14:paraId="74ECD502" w14:textId="77777777" w:rsidR="00460CA4" w:rsidRDefault="00460CA4" w:rsidP="00C13A72">
            <w:pPr>
              <w:jc w:val="center"/>
            </w:pPr>
          </w:p>
          <w:p w14:paraId="74DD0660" w14:textId="77777777" w:rsidR="005A20C3" w:rsidRDefault="005A20C3" w:rsidP="006D4F85">
            <w:pPr>
              <w:spacing w:before="240" w:after="240"/>
              <w:jc w:val="center"/>
            </w:pPr>
          </w:p>
          <w:p w14:paraId="28BD608A" w14:textId="77777777" w:rsidR="007526E7" w:rsidRPr="007526E7" w:rsidRDefault="007526E7" w:rsidP="007526E7">
            <w:pPr>
              <w:spacing w:before="240" w:after="240"/>
              <w:jc w:val="center"/>
              <w:rPr>
                <w:szCs w:val="24"/>
              </w:rPr>
            </w:pPr>
            <w:r w:rsidRPr="007526E7">
              <w:rPr>
                <w:szCs w:val="24"/>
              </w:rPr>
              <w:t>Lecture</w:t>
            </w:r>
          </w:p>
          <w:p w14:paraId="042D45CF" w14:textId="77777777" w:rsidR="007526E7" w:rsidRPr="007526E7" w:rsidRDefault="007526E7" w:rsidP="007526E7">
            <w:pPr>
              <w:spacing w:before="240" w:after="240"/>
              <w:jc w:val="center"/>
              <w:rPr>
                <w:szCs w:val="24"/>
              </w:rPr>
            </w:pPr>
          </w:p>
          <w:p w14:paraId="57DBC81A" w14:textId="77777777" w:rsidR="007526E7" w:rsidRPr="007526E7" w:rsidRDefault="007526E7" w:rsidP="007526E7">
            <w:pPr>
              <w:spacing w:before="240" w:after="240"/>
              <w:jc w:val="center"/>
              <w:rPr>
                <w:szCs w:val="24"/>
              </w:rPr>
            </w:pPr>
            <w:r w:rsidRPr="007526E7">
              <w:rPr>
                <w:szCs w:val="24"/>
              </w:rPr>
              <w:t>Exemplary and historical background detailing</w:t>
            </w:r>
          </w:p>
          <w:p w14:paraId="2598663D" w14:textId="77777777" w:rsidR="007526E7" w:rsidRPr="007526E7" w:rsidRDefault="007526E7" w:rsidP="007526E7">
            <w:pPr>
              <w:spacing w:before="240" w:after="240"/>
              <w:jc w:val="center"/>
              <w:rPr>
                <w:szCs w:val="24"/>
              </w:rPr>
            </w:pPr>
          </w:p>
          <w:p w14:paraId="16C39028" w14:textId="6296EF00" w:rsidR="009B1C45" w:rsidRPr="00FA72E0" w:rsidRDefault="007526E7" w:rsidP="007526E7">
            <w:pPr>
              <w:spacing w:before="240" w:after="240"/>
              <w:jc w:val="center"/>
              <w:rPr>
                <w:b/>
                <w:szCs w:val="24"/>
              </w:rPr>
            </w:pPr>
            <w:r w:rsidRPr="007526E7">
              <w:rPr>
                <w:szCs w:val="24"/>
              </w:rPr>
              <w:t>Sharing of research results based on concrete data</w:t>
            </w:r>
          </w:p>
        </w:tc>
      </w:tr>
      <w:tr w:rsidR="005A20C3" w:rsidRPr="002F42A1" w14:paraId="026454B3" w14:textId="77777777" w:rsidTr="00065079">
        <w:tblPrEx>
          <w:tblCellMar>
            <w:left w:w="70" w:type="dxa"/>
            <w:right w:w="70" w:type="dxa"/>
          </w:tblCellMar>
          <w:tblLook w:val="0000" w:firstRow="0" w:lastRow="0" w:firstColumn="0" w:lastColumn="0" w:noHBand="0" w:noVBand="0"/>
        </w:tblPrEx>
        <w:trPr>
          <w:trHeight w:val="660"/>
        </w:trPr>
        <w:tc>
          <w:tcPr>
            <w:tcW w:w="957" w:type="dxa"/>
            <w:tcBorders>
              <w:top w:val="single" w:sz="4" w:space="0" w:color="auto"/>
              <w:left w:val="single" w:sz="4" w:space="0" w:color="auto"/>
              <w:bottom w:val="single" w:sz="4" w:space="0" w:color="auto"/>
              <w:right w:val="single" w:sz="4" w:space="0" w:color="auto"/>
            </w:tcBorders>
            <w:shd w:val="clear" w:color="auto" w:fill="auto"/>
          </w:tcPr>
          <w:p w14:paraId="695C0A2C" w14:textId="43C5E779" w:rsidR="005A20C3" w:rsidRPr="00FA72E0" w:rsidRDefault="00065079" w:rsidP="006D4F85">
            <w:pPr>
              <w:spacing w:before="240" w:after="240"/>
              <w:jc w:val="center"/>
              <w:rPr>
                <w:b/>
                <w:smallCaps/>
                <w:szCs w:val="24"/>
              </w:rPr>
            </w:pPr>
            <w:r>
              <w:rPr>
                <w:b/>
                <w:smallCaps/>
                <w:szCs w:val="24"/>
              </w:rPr>
              <w:t>5’</w:t>
            </w:r>
          </w:p>
        </w:tc>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24EC01B7" w14:textId="7D9C58B1" w:rsidR="007526E7" w:rsidRPr="007526E7" w:rsidRDefault="007526E7" w:rsidP="00023ACA">
            <w:pPr>
              <w:pStyle w:val="Bezodstpw"/>
              <w:jc w:val="both"/>
            </w:pPr>
            <w:r w:rsidRPr="007526E7">
              <w:t>a- Video(s) and visual materials prepared by the teacher, describing the achievements of moral individuals in life, are watched in this section.</w:t>
            </w:r>
          </w:p>
          <w:p w14:paraId="3BE7AD01" w14:textId="3C9CC0BD" w:rsidR="005A20C3" w:rsidRPr="005C448D" w:rsidRDefault="007526E7" w:rsidP="00023ACA">
            <w:pPr>
              <w:pStyle w:val="Bezodstpw"/>
              <w:jc w:val="both"/>
              <w:rPr>
                <w:b/>
              </w:rPr>
            </w:pPr>
            <w:r w:rsidRPr="007526E7">
              <w:t xml:space="preserve">b- It is ensured that the views in these videos are evaluated by the </w:t>
            </w:r>
            <w:r>
              <w:t>students</w:t>
            </w:r>
            <w:r w:rsidRPr="007526E7">
              <w:t>. It is aimed to prepare the ground for a limited discussion in the class and to present the opinions of the students on this subject.</w:t>
            </w:r>
          </w:p>
        </w:tc>
        <w:tc>
          <w:tcPr>
            <w:tcW w:w="5327" w:type="dxa"/>
            <w:gridSpan w:val="2"/>
            <w:tcBorders>
              <w:top w:val="single" w:sz="4" w:space="0" w:color="auto"/>
              <w:left w:val="single" w:sz="4" w:space="0" w:color="auto"/>
              <w:bottom w:val="single" w:sz="4" w:space="0" w:color="auto"/>
              <w:right w:val="single" w:sz="4" w:space="0" w:color="auto"/>
            </w:tcBorders>
            <w:shd w:val="clear" w:color="auto" w:fill="auto"/>
          </w:tcPr>
          <w:p w14:paraId="16D91BBA" w14:textId="77777777" w:rsidR="007526E7" w:rsidRPr="007526E7" w:rsidRDefault="007526E7" w:rsidP="007526E7">
            <w:pPr>
              <w:spacing w:before="240" w:after="240"/>
              <w:jc w:val="center"/>
              <w:rPr>
                <w:szCs w:val="24"/>
              </w:rPr>
            </w:pPr>
            <w:r w:rsidRPr="007526E7">
              <w:rPr>
                <w:szCs w:val="24"/>
              </w:rPr>
              <w:t>Visual material monitoring</w:t>
            </w:r>
          </w:p>
          <w:p w14:paraId="22096E09" w14:textId="77777777" w:rsidR="007526E7" w:rsidRPr="007526E7" w:rsidRDefault="007526E7" w:rsidP="007526E7">
            <w:pPr>
              <w:spacing w:before="240" w:after="240"/>
              <w:jc w:val="center"/>
              <w:rPr>
                <w:szCs w:val="24"/>
              </w:rPr>
            </w:pPr>
          </w:p>
          <w:p w14:paraId="2AE0853E" w14:textId="5ECF2356" w:rsidR="009B1C45" w:rsidRPr="00FA72E0" w:rsidRDefault="007526E7" w:rsidP="007526E7">
            <w:pPr>
              <w:spacing w:before="240" w:after="240"/>
              <w:jc w:val="center"/>
              <w:rPr>
                <w:b/>
                <w:szCs w:val="24"/>
              </w:rPr>
            </w:pPr>
            <w:r w:rsidRPr="007526E7">
              <w:rPr>
                <w:szCs w:val="24"/>
              </w:rPr>
              <w:t>group discussion</w:t>
            </w:r>
          </w:p>
        </w:tc>
      </w:tr>
      <w:tr w:rsidR="00065079" w:rsidRPr="002F42A1" w14:paraId="609B82FD" w14:textId="77777777" w:rsidTr="00065079">
        <w:tblPrEx>
          <w:tblCellMar>
            <w:left w:w="70" w:type="dxa"/>
            <w:right w:w="70" w:type="dxa"/>
          </w:tblCellMar>
          <w:tblLook w:val="0000" w:firstRow="0" w:lastRow="0" w:firstColumn="0" w:lastColumn="0" w:noHBand="0" w:noVBand="0"/>
        </w:tblPrEx>
        <w:trPr>
          <w:trHeight w:val="597"/>
        </w:trPr>
        <w:tc>
          <w:tcPr>
            <w:tcW w:w="957" w:type="dxa"/>
            <w:tcBorders>
              <w:top w:val="single" w:sz="4" w:space="0" w:color="auto"/>
              <w:left w:val="single" w:sz="4" w:space="0" w:color="auto"/>
              <w:bottom w:val="single" w:sz="4" w:space="0" w:color="auto"/>
              <w:right w:val="single" w:sz="4" w:space="0" w:color="auto"/>
            </w:tcBorders>
            <w:shd w:val="clear" w:color="auto" w:fill="auto"/>
          </w:tcPr>
          <w:p w14:paraId="3F6F8215" w14:textId="41261DF4" w:rsidR="00065079" w:rsidRPr="00FA72E0" w:rsidRDefault="007526E7" w:rsidP="006D4F85">
            <w:pPr>
              <w:spacing w:before="240" w:after="240"/>
              <w:jc w:val="center"/>
              <w:rPr>
                <w:b/>
                <w:smallCaps/>
                <w:szCs w:val="24"/>
              </w:rPr>
            </w:pPr>
            <w:r>
              <w:rPr>
                <w:b/>
                <w:smallCaps/>
                <w:szCs w:val="24"/>
              </w:rPr>
              <w:t>10’</w:t>
            </w:r>
          </w:p>
        </w:tc>
        <w:tc>
          <w:tcPr>
            <w:tcW w:w="7508" w:type="dxa"/>
            <w:gridSpan w:val="2"/>
            <w:tcBorders>
              <w:top w:val="single" w:sz="4" w:space="0" w:color="auto"/>
              <w:left w:val="single" w:sz="4" w:space="0" w:color="auto"/>
              <w:bottom w:val="single" w:sz="4" w:space="0" w:color="auto"/>
              <w:right w:val="single" w:sz="4" w:space="0" w:color="auto"/>
            </w:tcBorders>
            <w:shd w:val="clear" w:color="auto" w:fill="auto"/>
          </w:tcPr>
          <w:p w14:paraId="7958E17A" w14:textId="77777777" w:rsidR="007526E7" w:rsidRPr="007526E7" w:rsidRDefault="007526E7" w:rsidP="00023ACA">
            <w:pPr>
              <w:pStyle w:val="Bezodstpw"/>
              <w:jc w:val="both"/>
            </w:pPr>
            <w:r w:rsidRPr="007526E7">
              <w:t>a- In this part of the lesson, the teacher may ask the students to express their opinions while informing the students about the contribution of moral virtues to human life.</w:t>
            </w:r>
          </w:p>
          <w:p w14:paraId="61CEFE2E" w14:textId="77777777" w:rsidR="007526E7" w:rsidRPr="007526E7" w:rsidRDefault="007526E7" w:rsidP="00023ACA">
            <w:pPr>
              <w:pStyle w:val="Bezodstpw"/>
              <w:jc w:val="both"/>
            </w:pPr>
            <w:r w:rsidRPr="007526E7">
              <w:t xml:space="preserve">b- The lesson is completed with concluding sentences about the achievements of moral individuals in life, their examples and their effects on career planning, based on their own experiences in their own lives and </w:t>
            </w:r>
            <w:r w:rsidRPr="007526E7">
              <w:lastRenderedPageBreak/>
              <w:t>what they have listened to, heard and read.</w:t>
            </w:r>
          </w:p>
          <w:p w14:paraId="5CFA0419" w14:textId="77777777" w:rsidR="007526E7" w:rsidRPr="007526E7" w:rsidRDefault="007526E7" w:rsidP="00023ACA">
            <w:pPr>
              <w:pStyle w:val="Bezodstpw"/>
              <w:jc w:val="both"/>
            </w:pPr>
            <w:r w:rsidRPr="007526E7">
              <w:t>c- Regardless of which profession they choose, when students take courses with religious culture and moral knowledge, the contribution of this course to their personality formation and the material and moral power they will gain in their career planning as a result of the realization of the gains obtained here are conveyed to the student in concrete sentences.</w:t>
            </w:r>
          </w:p>
          <w:p w14:paraId="33DE2709" w14:textId="7E7C27AB" w:rsidR="00065079" w:rsidRPr="005C448D" w:rsidRDefault="007526E7" w:rsidP="00023ACA">
            <w:pPr>
              <w:pStyle w:val="Bezodstpw"/>
              <w:rPr>
                <w:b/>
              </w:rPr>
            </w:pPr>
            <w:r w:rsidRPr="007526E7">
              <w:t>d- If the students have questions, they are taken and explained by the teacher.</w:t>
            </w:r>
          </w:p>
        </w:tc>
        <w:tc>
          <w:tcPr>
            <w:tcW w:w="5327" w:type="dxa"/>
            <w:gridSpan w:val="2"/>
            <w:tcBorders>
              <w:top w:val="single" w:sz="4" w:space="0" w:color="auto"/>
              <w:left w:val="single" w:sz="4" w:space="0" w:color="auto"/>
              <w:bottom w:val="single" w:sz="4" w:space="0" w:color="auto"/>
              <w:right w:val="single" w:sz="4" w:space="0" w:color="auto"/>
            </w:tcBorders>
            <w:shd w:val="clear" w:color="auto" w:fill="auto"/>
          </w:tcPr>
          <w:p w14:paraId="6C182A45" w14:textId="77777777" w:rsidR="007526E7" w:rsidRDefault="007526E7" w:rsidP="007526E7">
            <w:pPr>
              <w:spacing w:before="240" w:after="240"/>
              <w:jc w:val="center"/>
            </w:pPr>
            <w:r>
              <w:lastRenderedPageBreak/>
              <w:t>Group discussion and statement of opinion</w:t>
            </w:r>
          </w:p>
          <w:p w14:paraId="761A961E" w14:textId="77777777" w:rsidR="007526E7" w:rsidRDefault="007526E7" w:rsidP="007526E7">
            <w:pPr>
              <w:spacing w:before="240" w:after="240"/>
              <w:jc w:val="center"/>
            </w:pPr>
          </w:p>
          <w:p w14:paraId="74FE033E" w14:textId="77777777" w:rsidR="007526E7" w:rsidRDefault="007526E7" w:rsidP="007526E7">
            <w:pPr>
              <w:spacing w:before="240" w:after="240"/>
              <w:jc w:val="center"/>
            </w:pPr>
            <w:r>
              <w:t>Experience sharing</w:t>
            </w:r>
          </w:p>
          <w:p w14:paraId="60134344" w14:textId="77777777" w:rsidR="007526E7" w:rsidRDefault="007526E7" w:rsidP="007526E7">
            <w:pPr>
              <w:spacing w:before="240" w:after="240"/>
              <w:jc w:val="center"/>
            </w:pPr>
          </w:p>
          <w:p w14:paraId="5E08777F" w14:textId="4EE14CB1" w:rsidR="007526E7" w:rsidRDefault="007526E7" w:rsidP="007526E7">
            <w:pPr>
              <w:spacing w:before="240" w:after="240"/>
              <w:jc w:val="center"/>
            </w:pPr>
            <w:r>
              <w:t>Lecture</w:t>
            </w:r>
          </w:p>
          <w:p w14:paraId="05DD1D48" w14:textId="77777777" w:rsidR="007526E7" w:rsidRDefault="007526E7" w:rsidP="007526E7">
            <w:pPr>
              <w:spacing w:before="240" w:after="240"/>
              <w:jc w:val="center"/>
            </w:pPr>
          </w:p>
          <w:p w14:paraId="6C8C6214" w14:textId="0EB8F3FA" w:rsidR="00065079" w:rsidRDefault="007526E7" w:rsidP="007526E7">
            <w:pPr>
              <w:spacing w:before="240" w:after="240"/>
              <w:jc w:val="center"/>
            </w:pPr>
            <w:r>
              <w:t>Question answer</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6C3ED" w14:textId="77777777" w:rsidR="00FE00FD" w:rsidRDefault="00FE00FD" w:rsidP="00895E77">
      <w:r>
        <w:separator/>
      </w:r>
    </w:p>
  </w:endnote>
  <w:endnote w:type="continuationSeparator" w:id="0">
    <w:p w14:paraId="5D384231" w14:textId="77777777" w:rsidR="00FE00FD" w:rsidRDefault="00FE00FD"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B4C7" w14:textId="77777777" w:rsidR="00187334" w:rsidRDefault="001873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4AEA5" w14:textId="148DD368" w:rsidR="00187334" w:rsidRDefault="00187334">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1FF4016B" wp14:editId="234C69D3">
              <wp:simplePos x="0" y="0"/>
              <wp:positionH relativeFrom="column">
                <wp:posOffset>-281940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33D5D952" w14:textId="77777777" w:rsidR="00187334" w:rsidRPr="00665D1C" w:rsidRDefault="00187334" w:rsidP="00187334">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71F867C" w14:textId="77777777" w:rsidR="00187334" w:rsidRPr="005B584A" w:rsidRDefault="00187334" w:rsidP="00187334">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F770A3A" w14:textId="77777777" w:rsidR="00187334" w:rsidRDefault="00187334" w:rsidP="00187334"/>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2.2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DMXojhAAAACwEAAA8AAABkcnMvZG93bnJl&#10;di54bWxMj8FKw0AQhu+C77CM4K3drMZYYzalFPVUCraCeJsm0yQ0Oxuy2yR9e7cnvc0wH/98f7ac&#10;TCsG6l1jWYOaRyCIC1s2XGn42r/PFiCcRy6xtUwaLuRgmd/eZJiWduRPGna+EiGEXYoaau+7VEpX&#10;1GTQzW1HHG5H2xv0Ye0rWfY4hnDTyocoSqTBhsOHGjta11Scdmej4WPEcfWo3obN6bi+/Oyftt8b&#10;RVrf302rVxCeJv8Hw1U/qEMenA72zKUTrYZZHMcBDYNSCsSViJMoAXHQ8Lx4AZln8n+H/B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0MxeiO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33D5D952" w14:textId="77777777" w:rsidR="00187334" w:rsidRPr="00665D1C" w:rsidRDefault="00187334" w:rsidP="00187334">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71F867C" w14:textId="77777777" w:rsidR="00187334" w:rsidRPr="005B584A" w:rsidRDefault="00187334" w:rsidP="00187334">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7F770A3A" w14:textId="77777777" w:rsidR="00187334" w:rsidRDefault="00187334" w:rsidP="0018733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6DC52" w14:textId="77777777" w:rsidR="00187334" w:rsidRDefault="001873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1C25" w14:textId="77777777" w:rsidR="00FE00FD" w:rsidRDefault="00FE00FD" w:rsidP="00895E77">
      <w:r>
        <w:separator/>
      </w:r>
    </w:p>
  </w:footnote>
  <w:footnote w:type="continuationSeparator" w:id="0">
    <w:p w14:paraId="1372439C" w14:textId="77777777" w:rsidR="00FE00FD" w:rsidRDefault="00FE00FD"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76A" w14:textId="77777777" w:rsidR="00187334" w:rsidRDefault="0018733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AE1B" w14:textId="77777777" w:rsidR="00187334" w:rsidRDefault="001873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3ACA"/>
    <w:rsid w:val="000259C6"/>
    <w:rsid w:val="00040C1A"/>
    <w:rsid w:val="000456E1"/>
    <w:rsid w:val="00050933"/>
    <w:rsid w:val="00065079"/>
    <w:rsid w:val="00075A3E"/>
    <w:rsid w:val="000950D9"/>
    <w:rsid w:val="000A4254"/>
    <w:rsid w:val="000A6D92"/>
    <w:rsid w:val="000B6942"/>
    <w:rsid w:val="000C192C"/>
    <w:rsid w:val="000D62E0"/>
    <w:rsid w:val="000E360C"/>
    <w:rsid w:val="000F1D61"/>
    <w:rsid w:val="000F56EA"/>
    <w:rsid w:val="00152C31"/>
    <w:rsid w:val="001546BA"/>
    <w:rsid w:val="00166091"/>
    <w:rsid w:val="00187334"/>
    <w:rsid w:val="001B445D"/>
    <w:rsid w:val="001C4B70"/>
    <w:rsid w:val="001D33E0"/>
    <w:rsid w:val="001F372E"/>
    <w:rsid w:val="00217C34"/>
    <w:rsid w:val="00223C4E"/>
    <w:rsid w:val="00224BE6"/>
    <w:rsid w:val="00247FC9"/>
    <w:rsid w:val="0025256B"/>
    <w:rsid w:val="00254F1B"/>
    <w:rsid w:val="00271D39"/>
    <w:rsid w:val="002B66CC"/>
    <w:rsid w:val="002C6FF2"/>
    <w:rsid w:val="002F258F"/>
    <w:rsid w:val="002F3A5A"/>
    <w:rsid w:val="00304CDD"/>
    <w:rsid w:val="00333083"/>
    <w:rsid w:val="003669BF"/>
    <w:rsid w:val="003A7BFF"/>
    <w:rsid w:val="003D15D2"/>
    <w:rsid w:val="003E487A"/>
    <w:rsid w:val="003F62BB"/>
    <w:rsid w:val="00414FD6"/>
    <w:rsid w:val="00426C8E"/>
    <w:rsid w:val="00460CA4"/>
    <w:rsid w:val="00496775"/>
    <w:rsid w:val="004A7206"/>
    <w:rsid w:val="004B1C85"/>
    <w:rsid w:val="004D2329"/>
    <w:rsid w:val="004F1D5A"/>
    <w:rsid w:val="004F4AE3"/>
    <w:rsid w:val="00542A74"/>
    <w:rsid w:val="00546BFF"/>
    <w:rsid w:val="00584F11"/>
    <w:rsid w:val="00595696"/>
    <w:rsid w:val="005A20C3"/>
    <w:rsid w:val="005A6941"/>
    <w:rsid w:val="005C448D"/>
    <w:rsid w:val="00606462"/>
    <w:rsid w:val="00654440"/>
    <w:rsid w:val="006F771D"/>
    <w:rsid w:val="0070601F"/>
    <w:rsid w:val="0071059B"/>
    <w:rsid w:val="00717FAB"/>
    <w:rsid w:val="007526E7"/>
    <w:rsid w:val="0078080B"/>
    <w:rsid w:val="00791269"/>
    <w:rsid w:val="007D326B"/>
    <w:rsid w:val="00814CB4"/>
    <w:rsid w:val="00816734"/>
    <w:rsid w:val="00823545"/>
    <w:rsid w:val="00874434"/>
    <w:rsid w:val="00895E77"/>
    <w:rsid w:val="008A2FFF"/>
    <w:rsid w:val="008A7DA1"/>
    <w:rsid w:val="008C3A07"/>
    <w:rsid w:val="0090149C"/>
    <w:rsid w:val="00906142"/>
    <w:rsid w:val="009A405D"/>
    <w:rsid w:val="009B1C45"/>
    <w:rsid w:val="009D3288"/>
    <w:rsid w:val="009F5937"/>
    <w:rsid w:val="00A25956"/>
    <w:rsid w:val="00A310EB"/>
    <w:rsid w:val="00A90269"/>
    <w:rsid w:val="00A965F5"/>
    <w:rsid w:val="00AD7B25"/>
    <w:rsid w:val="00AE1090"/>
    <w:rsid w:val="00B25E3E"/>
    <w:rsid w:val="00B552C5"/>
    <w:rsid w:val="00BC48D3"/>
    <w:rsid w:val="00C13A72"/>
    <w:rsid w:val="00C53DAD"/>
    <w:rsid w:val="00C57BBD"/>
    <w:rsid w:val="00C641DA"/>
    <w:rsid w:val="00CA69DC"/>
    <w:rsid w:val="00CD588D"/>
    <w:rsid w:val="00CF6CC0"/>
    <w:rsid w:val="00D01BA2"/>
    <w:rsid w:val="00D03035"/>
    <w:rsid w:val="00D808CB"/>
    <w:rsid w:val="00D82D16"/>
    <w:rsid w:val="00DA0A93"/>
    <w:rsid w:val="00DA4D01"/>
    <w:rsid w:val="00DF3F01"/>
    <w:rsid w:val="00E05E6F"/>
    <w:rsid w:val="00E30B78"/>
    <w:rsid w:val="00E41181"/>
    <w:rsid w:val="00E5450C"/>
    <w:rsid w:val="00E55B84"/>
    <w:rsid w:val="00ED3E53"/>
    <w:rsid w:val="00EF49AD"/>
    <w:rsid w:val="00F05BD7"/>
    <w:rsid w:val="00F56CEA"/>
    <w:rsid w:val="00F6664C"/>
    <w:rsid w:val="00FE00FD"/>
    <w:rsid w:val="00FF07FD"/>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4B1C85"/>
    <w:rPr>
      <w:rFonts w:ascii="Tahoma" w:hAnsi="Tahoma" w:cs="Tahoma"/>
      <w:sz w:val="16"/>
      <w:szCs w:val="16"/>
    </w:rPr>
  </w:style>
  <w:style w:type="character" w:customStyle="1" w:styleId="TekstdymkaZnak">
    <w:name w:val="Tekst dymka Znak"/>
    <w:basedOn w:val="Domylnaczcionkaakapitu"/>
    <w:link w:val="Tekstdymka"/>
    <w:uiPriority w:val="99"/>
    <w:semiHidden/>
    <w:rsid w:val="004B1C85"/>
    <w:rPr>
      <w:rFonts w:ascii="Tahoma" w:eastAsia="Times New Roman" w:hAnsi="Tahoma" w:cs="Tahoma"/>
      <w:color w:val="000000"/>
      <w:sz w:val="16"/>
      <w:szCs w:val="16"/>
      <w:lang w:val="en-GB" w:eastAsia="hu-HU"/>
    </w:rPr>
  </w:style>
  <w:style w:type="paragraph" w:styleId="Bezodstpw">
    <w:name w:val="No Spacing"/>
    <w:uiPriority w:val="1"/>
    <w:qFormat/>
    <w:rsid w:val="00023ACA"/>
    <w:pPr>
      <w:spacing w:after="0" w:line="240" w:lineRule="auto"/>
    </w:pPr>
    <w:rPr>
      <w:rFonts w:ascii="Times New Roman" w:eastAsia="Times New Roman" w:hAnsi="Times New Roman" w:cs="Times New Roman"/>
      <w:color w:val="000000"/>
      <w:sz w:val="24"/>
      <w:szCs w:val="20"/>
      <w:lang w:val="en-GB" w:eastAsia="hu-HU"/>
    </w:rPr>
  </w:style>
  <w:style w:type="paragraph" w:styleId="HTML-wstpniesformatowany">
    <w:name w:val="HTML Preformatted"/>
    <w:basedOn w:val="Normalny"/>
    <w:link w:val="HTML-wstpniesformatowanyZnak"/>
    <w:uiPriority w:val="99"/>
    <w:semiHidden/>
    <w:unhideWhenUsed/>
    <w:rsid w:val="0002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pl-PL" w:eastAsia="pl-PL"/>
    </w:rPr>
  </w:style>
  <w:style w:type="character" w:customStyle="1" w:styleId="HTML-wstpniesformatowanyZnak">
    <w:name w:val="HTML - wstępnie sformatowany Znak"/>
    <w:basedOn w:val="Domylnaczcionkaakapitu"/>
    <w:link w:val="HTML-wstpniesformatowany"/>
    <w:uiPriority w:val="99"/>
    <w:semiHidden/>
    <w:rsid w:val="00023ACA"/>
    <w:rPr>
      <w:rFonts w:ascii="Courier New" w:eastAsia="Times New Roman" w:hAnsi="Courier New" w:cs="Courier New"/>
      <w:sz w:val="20"/>
      <w:szCs w:val="20"/>
      <w:lang w:val="pl-PL" w:eastAsia="pl-PL"/>
    </w:rPr>
  </w:style>
  <w:style w:type="character" w:customStyle="1" w:styleId="y2iqfc">
    <w:name w:val="y2iqfc"/>
    <w:basedOn w:val="Domylnaczcionkaakapitu"/>
    <w:rsid w:val="00023ACA"/>
  </w:style>
  <w:style w:type="character" w:styleId="Hipercze">
    <w:name w:val="Hyperlink"/>
    <w:basedOn w:val="Domylnaczcionkaakapitu"/>
    <w:uiPriority w:val="99"/>
    <w:unhideWhenUsed/>
    <w:rsid w:val="001873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4B1C85"/>
    <w:rPr>
      <w:rFonts w:ascii="Tahoma" w:hAnsi="Tahoma" w:cs="Tahoma"/>
      <w:sz w:val="16"/>
      <w:szCs w:val="16"/>
    </w:rPr>
  </w:style>
  <w:style w:type="character" w:customStyle="1" w:styleId="TekstdymkaZnak">
    <w:name w:val="Tekst dymka Znak"/>
    <w:basedOn w:val="Domylnaczcionkaakapitu"/>
    <w:link w:val="Tekstdymka"/>
    <w:uiPriority w:val="99"/>
    <w:semiHidden/>
    <w:rsid w:val="004B1C85"/>
    <w:rPr>
      <w:rFonts w:ascii="Tahoma" w:eastAsia="Times New Roman" w:hAnsi="Tahoma" w:cs="Tahoma"/>
      <w:color w:val="000000"/>
      <w:sz w:val="16"/>
      <w:szCs w:val="16"/>
      <w:lang w:val="en-GB" w:eastAsia="hu-HU"/>
    </w:rPr>
  </w:style>
  <w:style w:type="paragraph" w:styleId="Bezodstpw">
    <w:name w:val="No Spacing"/>
    <w:uiPriority w:val="1"/>
    <w:qFormat/>
    <w:rsid w:val="00023ACA"/>
    <w:pPr>
      <w:spacing w:after="0" w:line="240" w:lineRule="auto"/>
    </w:pPr>
    <w:rPr>
      <w:rFonts w:ascii="Times New Roman" w:eastAsia="Times New Roman" w:hAnsi="Times New Roman" w:cs="Times New Roman"/>
      <w:color w:val="000000"/>
      <w:sz w:val="24"/>
      <w:szCs w:val="20"/>
      <w:lang w:val="en-GB" w:eastAsia="hu-HU"/>
    </w:rPr>
  </w:style>
  <w:style w:type="paragraph" w:styleId="HTML-wstpniesformatowany">
    <w:name w:val="HTML Preformatted"/>
    <w:basedOn w:val="Normalny"/>
    <w:link w:val="HTML-wstpniesformatowanyZnak"/>
    <w:uiPriority w:val="99"/>
    <w:semiHidden/>
    <w:unhideWhenUsed/>
    <w:rsid w:val="0002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pl-PL" w:eastAsia="pl-PL"/>
    </w:rPr>
  </w:style>
  <w:style w:type="character" w:customStyle="1" w:styleId="HTML-wstpniesformatowanyZnak">
    <w:name w:val="HTML - wstępnie sformatowany Znak"/>
    <w:basedOn w:val="Domylnaczcionkaakapitu"/>
    <w:link w:val="HTML-wstpniesformatowany"/>
    <w:uiPriority w:val="99"/>
    <w:semiHidden/>
    <w:rsid w:val="00023ACA"/>
    <w:rPr>
      <w:rFonts w:ascii="Courier New" w:eastAsia="Times New Roman" w:hAnsi="Courier New" w:cs="Courier New"/>
      <w:sz w:val="20"/>
      <w:szCs w:val="20"/>
      <w:lang w:val="pl-PL" w:eastAsia="pl-PL"/>
    </w:rPr>
  </w:style>
  <w:style w:type="character" w:customStyle="1" w:styleId="y2iqfc">
    <w:name w:val="y2iqfc"/>
    <w:basedOn w:val="Domylnaczcionkaakapitu"/>
    <w:rsid w:val="00023ACA"/>
  </w:style>
  <w:style w:type="character" w:styleId="Hipercze">
    <w:name w:val="Hyperlink"/>
    <w:basedOn w:val="Domylnaczcionkaakapitu"/>
    <w:uiPriority w:val="99"/>
    <w:unhideWhenUsed/>
    <w:rsid w:val="001873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122943">
      <w:bodyDiv w:val="1"/>
      <w:marLeft w:val="0"/>
      <w:marRight w:val="0"/>
      <w:marTop w:val="0"/>
      <w:marBottom w:val="0"/>
      <w:divBdr>
        <w:top w:val="none" w:sz="0" w:space="0" w:color="auto"/>
        <w:left w:val="none" w:sz="0" w:space="0" w:color="auto"/>
        <w:bottom w:val="none" w:sz="0" w:space="0" w:color="auto"/>
        <w:right w:val="none" w:sz="0" w:space="0" w:color="auto"/>
      </w:divBdr>
      <w:divsChild>
        <w:div w:id="857700327">
          <w:marLeft w:val="0"/>
          <w:marRight w:val="0"/>
          <w:marTop w:val="0"/>
          <w:marBottom w:val="0"/>
          <w:divBdr>
            <w:top w:val="none" w:sz="0" w:space="0" w:color="auto"/>
            <w:left w:val="none" w:sz="0" w:space="0" w:color="auto"/>
            <w:bottom w:val="none" w:sz="0" w:space="0" w:color="auto"/>
            <w:right w:val="none" w:sz="0" w:space="0" w:color="auto"/>
          </w:divBdr>
          <w:divsChild>
            <w:div w:id="1240165959">
              <w:marLeft w:val="0"/>
              <w:marRight w:val="0"/>
              <w:marTop w:val="0"/>
              <w:marBottom w:val="0"/>
              <w:divBdr>
                <w:top w:val="none" w:sz="0" w:space="0" w:color="auto"/>
                <w:left w:val="none" w:sz="0" w:space="0" w:color="auto"/>
                <w:bottom w:val="none" w:sz="0" w:space="0" w:color="auto"/>
                <w:right w:val="none" w:sz="0" w:space="0" w:color="auto"/>
              </w:divBdr>
              <w:divsChild>
                <w:div w:id="1815565613">
                  <w:marLeft w:val="0"/>
                  <w:marRight w:val="0"/>
                  <w:marTop w:val="0"/>
                  <w:marBottom w:val="0"/>
                  <w:divBdr>
                    <w:top w:val="none" w:sz="0" w:space="0" w:color="auto"/>
                    <w:left w:val="none" w:sz="0" w:space="0" w:color="auto"/>
                    <w:bottom w:val="none" w:sz="0" w:space="0" w:color="auto"/>
                    <w:right w:val="none" w:sz="0" w:space="0" w:color="auto"/>
                  </w:divBdr>
                  <w:divsChild>
                    <w:div w:id="10217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782</Words>
  <Characters>4693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5</cp:revision>
  <cp:lastPrinted>2022-11-12T18:31:00Z</cp:lastPrinted>
  <dcterms:created xsi:type="dcterms:W3CDTF">2023-03-28T18:50:00Z</dcterms:created>
  <dcterms:modified xsi:type="dcterms:W3CDTF">2023-10-05T10:15:00Z</dcterms:modified>
</cp:coreProperties>
</file>